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lang w:val="en-US" w:eastAsia="zh-CN"/>
        </w:rPr>
      </w:pPr>
      <w:r>
        <w:rPr>
          <w:rFonts w:hint="eastAsia" w:ascii="方正小标宋简体" w:hAnsi="方正小标宋简体" w:eastAsia="方正小标宋简体" w:cs="方正小标宋简体"/>
          <w:sz w:val="44"/>
          <w:szCs w:val="44"/>
          <w:lang w:val="en-US" w:eastAsia="zh-CN"/>
        </w:rPr>
        <w:t>2026年双拥工作物资采购项目情况统计表</w:t>
      </w:r>
    </w:p>
    <w:p>
      <w:pPr>
        <w:rPr>
          <w:rFonts w:hint="eastAsia"/>
          <w:lang w:val="en-US" w:eastAsia="zh-CN"/>
        </w:rPr>
      </w:pPr>
    </w:p>
    <w:tbl>
      <w:tblPr>
        <w:tblStyle w:val="8"/>
        <w:tblW w:w="888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2359"/>
        <w:gridCol w:w="1408"/>
        <w:gridCol w:w="1676"/>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tabs>
                <w:tab w:val="left" w:pos="993"/>
                <w:tab w:val="left" w:pos="1134"/>
                <w:tab w:val="left" w:pos="1418"/>
              </w:tabs>
              <w:spacing w:line="520" w:lineRule="exact"/>
              <w:jc w:val="center"/>
              <w:rPr>
                <w:rFonts w:ascii="仿宋_GB2312" w:hAnsi="宋体" w:eastAsia="仿宋_GB2312"/>
                <w:b/>
                <w:bCs/>
              </w:rPr>
            </w:pPr>
            <w:r>
              <w:rPr>
                <w:rFonts w:hint="eastAsia" w:ascii="仿宋_GB2312" w:hAnsi="宋体" w:eastAsia="仿宋_GB2312" w:cs="仿宋_GB2312"/>
                <w:b/>
                <w:bCs/>
              </w:rPr>
              <w:t>序号</w:t>
            </w:r>
          </w:p>
        </w:tc>
        <w:tc>
          <w:tcPr>
            <w:tcW w:w="1275" w:type="dxa"/>
            <w:noWrap w:val="0"/>
            <w:vAlign w:val="center"/>
          </w:tcPr>
          <w:p>
            <w:pPr>
              <w:tabs>
                <w:tab w:val="left" w:pos="993"/>
                <w:tab w:val="left" w:pos="1134"/>
                <w:tab w:val="left" w:pos="1418"/>
              </w:tabs>
              <w:spacing w:line="520" w:lineRule="exact"/>
              <w:jc w:val="center"/>
              <w:rPr>
                <w:rFonts w:ascii="仿宋_GB2312" w:hAnsi="宋体" w:eastAsia="仿宋_GB2312"/>
                <w:b/>
                <w:bCs/>
              </w:rPr>
            </w:pPr>
            <w:r>
              <w:rPr>
                <w:rFonts w:hint="eastAsia" w:ascii="仿宋_GB2312" w:hAnsi="宋体" w:eastAsia="仿宋_GB2312" w:cs="仿宋_GB2312"/>
                <w:b/>
                <w:bCs/>
              </w:rPr>
              <w:t>采购项目</w:t>
            </w:r>
          </w:p>
          <w:p>
            <w:pPr>
              <w:tabs>
                <w:tab w:val="left" w:pos="993"/>
                <w:tab w:val="left" w:pos="1134"/>
                <w:tab w:val="left" w:pos="1418"/>
              </w:tabs>
              <w:spacing w:line="520" w:lineRule="exact"/>
              <w:jc w:val="center"/>
              <w:rPr>
                <w:rFonts w:ascii="仿宋_GB2312" w:hAnsi="宋体" w:eastAsia="仿宋_GB2312"/>
                <w:b/>
                <w:bCs/>
              </w:rPr>
            </w:pPr>
            <w:r>
              <w:rPr>
                <w:rFonts w:hint="eastAsia" w:ascii="仿宋_GB2312" w:hAnsi="宋体" w:eastAsia="仿宋_GB2312" w:cs="仿宋_GB2312"/>
                <w:b/>
                <w:bCs/>
              </w:rPr>
              <w:t>名称</w:t>
            </w:r>
          </w:p>
        </w:tc>
        <w:tc>
          <w:tcPr>
            <w:tcW w:w="2359" w:type="dxa"/>
            <w:noWrap w:val="0"/>
            <w:vAlign w:val="center"/>
          </w:tcPr>
          <w:p>
            <w:pPr>
              <w:tabs>
                <w:tab w:val="left" w:pos="993"/>
                <w:tab w:val="left" w:pos="1134"/>
                <w:tab w:val="left" w:pos="1418"/>
              </w:tabs>
              <w:spacing w:line="520" w:lineRule="exact"/>
              <w:jc w:val="center"/>
              <w:rPr>
                <w:rFonts w:ascii="仿宋_GB2312" w:hAnsi="宋体" w:eastAsia="仿宋_GB2312"/>
                <w:b/>
                <w:bCs/>
              </w:rPr>
            </w:pPr>
            <w:r>
              <w:rPr>
                <w:rFonts w:hint="eastAsia" w:ascii="仿宋_GB2312" w:hAnsi="宋体" w:eastAsia="仿宋_GB2312" w:cs="仿宋_GB2312"/>
                <w:b/>
                <w:bCs/>
              </w:rPr>
              <w:t>采购需求概况</w:t>
            </w:r>
          </w:p>
        </w:tc>
        <w:tc>
          <w:tcPr>
            <w:tcW w:w="1408" w:type="dxa"/>
            <w:noWrap w:val="0"/>
            <w:vAlign w:val="center"/>
          </w:tcPr>
          <w:p>
            <w:pPr>
              <w:tabs>
                <w:tab w:val="left" w:pos="993"/>
                <w:tab w:val="left" w:pos="1134"/>
                <w:tab w:val="left" w:pos="1418"/>
              </w:tabs>
              <w:spacing w:line="520" w:lineRule="exact"/>
              <w:jc w:val="center"/>
              <w:rPr>
                <w:rFonts w:ascii="仿宋_GB2312" w:hAnsi="宋体" w:eastAsia="仿宋_GB2312"/>
                <w:b/>
                <w:bCs/>
              </w:rPr>
            </w:pPr>
            <w:r>
              <w:rPr>
                <w:rFonts w:hint="eastAsia" w:ascii="仿宋_GB2312" w:hAnsi="宋体" w:eastAsia="仿宋_GB2312" w:cs="仿宋_GB2312"/>
                <w:b/>
                <w:bCs/>
              </w:rPr>
              <w:t>预算金额</w:t>
            </w:r>
          </w:p>
          <w:p>
            <w:pPr>
              <w:tabs>
                <w:tab w:val="left" w:pos="993"/>
                <w:tab w:val="left" w:pos="1134"/>
                <w:tab w:val="left" w:pos="1418"/>
              </w:tabs>
              <w:spacing w:line="520" w:lineRule="exact"/>
              <w:jc w:val="center"/>
              <w:rPr>
                <w:rFonts w:ascii="仿宋_GB2312" w:hAnsi="宋体" w:eastAsia="仿宋_GB2312"/>
                <w:b/>
                <w:bCs/>
              </w:rPr>
            </w:pPr>
            <w:r>
              <w:rPr>
                <w:rFonts w:hint="eastAsia" w:ascii="仿宋_GB2312" w:hAnsi="宋体" w:eastAsia="仿宋_GB2312" w:cs="仿宋_GB2312"/>
                <w:b/>
                <w:bCs/>
              </w:rPr>
              <w:t>（万元）</w:t>
            </w:r>
          </w:p>
        </w:tc>
        <w:tc>
          <w:tcPr>
            <w:tcW w:w="1676" w:type="dxa"/>
            <w:noWrap w:val="0"/>
            <w:vAlign w:val="center"/>
          </w:tcPr>
          <w:p>
            <w:pPr>
              <w:tabs>
                <w:tab w:val="left" w:pos="993"/>
                <w:tab w:val="left" w:pos="1134"/>
                <w:tab w:val="left" w:pos="1418"/>
              </w:tabs>
              <w:spacing w:line="520" w:lineRule="exact"/>
              <w:jc w:val="center"/>
              <w:rPr>
                <w:rFonts w:ascii="仿宋_GB2312" w:hAnsi="宋体" w:eastAsia="仿宋_GB2312"/>
                <w:b/>
                <w:bCs/>
              </w:rPr>
            </w:pPr>
            <w:r>
              <w:rPr>
                <w:rFonts w:hint="eastAsia" w:ascii="仿宋_GB2312" w:hAnsi="宋体" w:eastAsia="仿宋_GB2312" w:cs="仿宋_GB2312"/>
                <w:b/>
                <w:bCs/>
              </w:rPr>
              <w:t>预计采购时间</w:t>
            </w:r>
          </w:p>
          <w:p>
            <w:pPr>
              <w:tabs>
                <w:tab w:val="left" w:pos="993"/>
                <w:tab w:val="left" w:pos="1134"/>
                <w:tab w:val="left" w:pos="1418"/>
              </w:tabs>
              <w:spacing w:line="520" w:lineRule="exact"/>
              <w:jc w:val="center"/>
              <w:rPr>
                <w:rFonts w:ascii="仿宋_GB2312" w:hAnsi="宋体" w:eastAsia="仿宋_GB2312"/>
                <w:b/>
                <w:bCs/>
              </w:rPr>
            </w:pPr>
            <w:r>
              <w:rPr>
                <w:rFonts w:hint="eastAsia" w:ascii="仿宋_GB2312" w:hAnsi="宋体" w:eastAsia="仿宋_GB2312" w:cs="仿宋_GB2312"/>
                <w:b/>
                <w:bCs/>
              </w:rPr>
              <w:t>（填写到月）</w:t>
            </w:r>
          </w:p>
        </w:tc>
        <w:tc>
          <w:tcPr>
            <w:tcW w:w="1629" w:type="dxa"/>
            <w:noWrap w:val="0"/>
            <w:vAlign w:val="center"/>
          </w:tcPr>
          <w:p>
            <w:pPr>
              <w:tabs>
                <w:tab w:val="left" w:pos="993"/>
                <w:tab w:val="left" w:pos="1134"/>
                <w:tab w:val="left" w:pos="1418"/>
              </w:tabs>
              <w:spacing w:line="520" w:lineRule="exact"/>
              <w:jc w:val="center"/>
              <w:rPr>
                <w:rFonts w:ascii="仿宋_GB2312" w:hAnsi="宋体" w:eastAsia="仿宋_GB2312"/>
                <w:b/>
                <w:bCs/>
              </w:rPr>
            </w:pPr>
            <w:r>
              <w:rPr>
                <w:rFonts w:hint="eastAsia" w:ascii="仿宋_GB2312" w:hAnsi="宋体" w:eastAsia="仿宋_GB2312" w:cs="仿宋_GB2312"/>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tabs>
                <w:tab w:val="left" w:pos="993"/>
                <w:tab w:val="left" w:pos="1134"/>
                <w:tab w:val="left" w:pos="1418"/>
              </w:tabs>
              <w:spacing w:line="520" w:lineRule="exact"/>
              <w:rPr>
                <w:rFonts w:hint="default" w:ascii="仿宋_GB2312" w:hAnsi="仿宋_GB2312" w:eastAsia="仿宋_GB2312"/>
                <w:lang w:val="en-US" w:eastAsia="zh-CN"/>
              </w:rPr>
            </w:pPr>
            <w:r>
              <w:rPr>
                <w:rFonts w:hint="eastAsia" w:ascii="仿宋_GB2312" w:hAnsi="仿宋_GB2312" w:eastAsia="仿宋_GB2312"/>
                <w:lang w:val="en-US" w:eastAsia="zh-CN"/>
              </w:rPr>
              <w:t>1</w:t>
            </w:r>
          </w:p>
        </w:tc>
        <w:tc>
          <w:tcPr>
            <w:tcW w:w="1275" w:type="dxa"/>
            <w:noWrap w:val="0"/>
            <w:vAlign w:val="center"/>
          </w:tcPr>
          <w:p>
            <w:pPr>
              <w:tabs>
                <w:tab w:val="left" w:pos="993"/>
                <w:tab w:val="left" w:pos="1134"/>
                <w:tab w:val="left" w:pos="1418"/>
              </w:tabs>
              <w:spacing w:line="520" w:lineRule="exact"/>
              <w:rPr>
                <w:rFonts w:ascii="仿宋_GB2312" w:hAnsi="仿宋_GB2312" w:eastAsia="仿宋_GB2312"/>
              </w:rPr>
            </w:pPr>
            <w:r>
              <w:rPr>
                <w:rFonts w:hint="eastAsia" w:ascii="仿宋_GB2312" w:hAnsi="仿宋_GB2312" w:eastAsia="仿宋_GB2312"/>
                <w:lang w:eastAsia="zh-CN"/>
              </w:rPr>
              <w:t>河南省退役军人事务厅</w:t>
            </w:r>
            <w:r>
              <w:rPr>
                <w:rFonts w:hint="eastAsia" w:ascii="仿宋_GB2312" w:hAnsi="仿宋_GB2312" w:eastAsia="仿宋_GB2312"/>
                <w:lang w:val="en-US" w:eastAsia="zh-CN"/>
              </w:rPr>
              <w:t>2026年春节</w:t>
            </w:r>
            <w:r>
              <w:rPr>
                <w:rFonts w:hint="eastAsia" w:ascii="仿宋_GB2312" w:hAnsi="仿宋_GB2312" w:eastAsia="仿宋_GB2312"/>
                <w:lang w:eastAsia="zh-CN"/>
              </w:rPr>
              <w:t>双拥工作物资采购项目</w:t>
            </w:r>
          </w:p>
        </w:tc>
        <w:tc>
          <w:tcPr>
            <w:tcW w:w="2359" w:type="dxa"/>
            <w:noWrap w:val="0"/>
            <w:vAlign w:val="center"/>
          </w:tcPr>
          <w:p>
            <w:pPr>
              <w:tabs>
                <w:tab w:val="left" w:pos="993"/>
                <w:tab w:val="left" w:pos="1134"/>
                <w:tab w:val="left" w:pos="1418"/>
              </w:tabs>
              <w:spacing w:line="520" w:lineRule="exact"/>
              <w:rPr>
                <w:rFonts w:ascii="仿宋_GB2312" w:hAnsi="仿宋_GB2312" w:eastAsia="仿宋_GB2312"/>
              </w:rPr>
            </w:pPr>
            <w:r>
              <w:rPr>
                <w:rFonts w:hint="eastAsia" w:ascii="仿宋_GB2312" w:hAnsi="仿宋_GB2312" w:eastAsia="仿宋_GB2312" w:cs="仿宋_GB2312"/>
              </w:rPr>
              <w:t>根据</w:t>
            </w:r>
            <w:r>
              <w:rPr>
                <w:rFonts w:hint="eastAsia" w:ascii="仿宋_GB2312" w:hAnsi="仿宋_GB2312" w:eastAsia="仿宋_GB2312" w:cs="仿宋_GB2312"/>
                <w:lang w:eastAsia="zh-CN"/>
              </w:rPr>
              <w:t>省</w:t>
            </w:r>
            <w:r>
              <w:rPr>
                <w:rFonts w:hint="eastAsia" w:ascii="仿宋_GB2312" w:hAnsi="仿宋_GB2312" w:eastAsia="仿宋_GB2312" w:cs="仿宋_GB2312"/>
              </w:rPr>
              <w:t>双拥工作实际需要，适时</w:t>
            </w:r>
            <w:r>
              <w:rPr>
                <w:rFonts w:hint="eastAsia" w:ascii="仿宋_GB2312" w:hAnsi="仿宋_GB2312" w:eastAsia="仿宋_GB2312" w:cs="仿宋_GB2312"/>
                <w:lang w:eastAsia="zh-CN"/>
              </w:rPr>
              <w:t>开展双拥</w:t>
            </w:r>
            <w:r>
              <w:rPr>
                <w:rFonts w:hint="eastAsia" w:ascii="仿宋_GB2312" w:hAnsi="仿宋_GB2312" w:eastAsia="仿宋_GB2312" w:cs="仿宋_GB2312"/>
              </w:rPr>
              <w:t>物资采购。</w:t>
            </w:r>
          </w:p>
        </w:tc>
        <w:tc>
          <w:tcPr>
            <w:tcW w:w="1408" w:type="dxa"/>
            <w:noWrap w:val="0"/>
            <w:vAlign w:val="center"/>
          </w:tcPr>
          <w:p>
            <w:pPr>
              <w:tabs>
                <w:tab w:val="left" w:pos="993"/>
                <w:tab w:val="left" w:pos="1134"/>
                <w:tab w:val="left" w:pos="1418"/>
              </w:tabs>
              <w:spacing w:line="520" w:lineRule="exact"/>
              <w:jc w:val="center"/>
              <w:rPr>
                <w:rFonts w:hint="default" w:ascii="仿宋_GB2312" w:hAnsi="仿宋_GB2312" w:eastAsia="仿宋_GB2312"/>
                <w:lang w:val="en-US" w:eastAsia="zh-CN"/>
              </w:rPr>
            </w:pPr>
            <w:r>
              <w:rPr>
                <w:rFonts w:hint="eastAsia" w:ascii="仿宋_GB2312" w:hAnsi="仿宋_GB2312" w:eastAsia="仿宋_GB2312" w:cs="仿宋_GB2312"/>
                <w:lang w:val="en-US" w:eastAsia="zh-CN"/>
              </w:rPr>
              <w:t>245</w:t>
            </w:r>
          </w:p>
        </w:tc>
        <w:tc>
          <w:tcPr>
            <w:tcW w:w="1676" w:type="dxa"/>
            <w:noWrap w:val="0"/>
            <w:vAlign w:val="center"/>
          </w:tcPr>
          <w:p>
            <w:pPr>
              <w:tabs>
                <w:tab w:val="left" w:pos="993"/>
                <w:tab w:val="left" w:pos="1134"/>
                <w:tab w:val="left" w:pos="1418"/>
              </w:tabs>
              <w:spacing w:line="520" w:lineRule="exact"/>
              <w:rPr>
                <w:rFonts w:hint="default" w:ascii="仿宋_GB2312" w:hAnsi="仿宋_GB2312" w:eastAsia="仿宋_GB2312"/>
                <w:lang w:val="en-US" w:eastAsia="zh-CN"/>
              </w:rPr>
            </w:pPr>
            <w:r>
              <w:rPr>
                <w:rFonts w:hint="eastAsia" w:ascii="仿宋_GB2312" w:hAnsi="仿宋_GB2312" w:eastAsia="仿宋_GB2312" w:cs="仿宋_GB2312"/>
                <w:lang w:val="en-US" w:eastAsia="zh-CN"/>
              </w:rPr>
              <w:t>2025年12月</w:t>
            </w:r>
          </w:p>
        </w:tc>
        <w:tc>
          <w:tcPr>
            <w:tcW w:w="1629" w:type="dxa"/>
            <w:noWrap w:val="0"/>
            <w:vAlign w:val="center"/>
          </w:tcPr>
          <w:p>
            <w:pPr>
              <w:tabs>
                <w:tab w:val="left" w:pos="993"/>
                <w:tab w:val="left" w:pos="1134"/>
                <w:tab w:val="left" w:pos="1418"/>
              </w:tabs>
              <w:spacing w:line="520" w:lineRule="exact"/>
              <w:rPr>
                <w:rFonts w:ascii="仿宋_GB2312" w:hAns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34" w:type="dxa"/>
            <w:noWrap w:val="0"/>
            <w:vAlign w:val="top"/>
          </w:tcPr>
          <w:p>
            <w:pPr>
              <w:tabs>
                <w:tab w:val="left" w:pos="993"/>
                <w:tab w:val="left" w:pos="1134"/>
                <w:tab w:val="left" w:pos="1418"/>
              </w:tabs>
              <w:spacing w:line="520" w:lineRule="exact"/>
              <w:jc w:val="center"/>
              <w:rPr>
                <w:rFonts w:ascii="仿宋_GB2312" w:hAnsi="仿宋_GB2312" w:eastAsia="仿宋_GB2312"/>
              </w:rPr>
            </w:pPr>
          </w:p>
        </w:tc>
        <w:tc>
          <w:tcPr>
            <w:tcW w:w="1275" w:type="dxa"/>
            <w:noWrap w:val="0"/>
            <w:vAlign w:val="top"/>
          </w:tcPr>
          <w:p>
            <w:pPr>
              <w:tabs>
                <w:tab w:val="left" w:pos="993"/>
                <w:tab w:val="left" w:pos="1134"/>
                <w:tab w:val="left" w:pos="1418"/>
              </w:tabs>
              <w:spacing w:line="520" w:lineRule="exact"/>
              <w:rPr>
                <w:rFonts w:ascii="仿宋_GB2312" w:hAnsi="仿宋_GB2312" w:eastAsia="仿宋_GB2312"/>
              </w:rPr>
            </w:pPr>
          </w:p>
        </w:tc>
        <w:tc>
          <w:tcPr>
            <w:tcW w:w="2359" w:type="dxa"/>
            <w:noWrap w:val="0"/>
            <w:vAlign w:val="top"/>
          </w:tcPr>
          <w:p>
            <w:pPr>
              <w:tabs>
                <w:tab w:val="left" w:pos="993"/>
                <w:tab w:val="left" w:pos="1134"/>
                <w:tab w:val="left" w:pos="1418"/>
              </w:tabs>
              <w:spacing w:line="520" w:lineRule="exact"/>
              <w:rPr>
                <w:rFonts w:ascii="仿宋_GB2312" w:hAnsi="仿宋_GB2312" w:eastAsia="仿宋_GB2312"/>
              </w:rPr>
            </w:pPr>
          </w:p>
        </w:tc>
        <w:tc>
          <w:tcPr>
            <w:tcW w:w="1408" w:type="dxa"/>
            <w:noWrap w:val="0"/>
            <w:vAlign w:val="top"/>
          </w:tcPr>
          <w:p>
            <w:pPr>
              <w:tabs>
                <w:tab w:val="left" w:pos="993"/>
                <w:tab w:val="left" w:pos="1134"/>
                <w:tab w:val="left" w:pos="1418"/>
              </w:tabs>
              <w:spacing w:line="520" w:lineRule="exact"/>
              <w:rPr>
                <w:rFonts w:ascii="仿宋_GB2312" w:hAnsi="仿宋_GB2312" w:eastAsia="仿宋_GB2312"/>
              </w:rPr>
            </w:pPr>
          </w:p>
        </w:tc>
        <w:tc>
          <w:tcPr>
            <w:tcW w:w="1676" w:type="dxa"/>
            <w:noWrap w:val="0"/>
            <w:vAlign w:val="top"/>
          </w:tcPr>
          <w:p>
            <w:pPr>
              <w:tabs>
                <w:tab w:val="left" w:pos="993"/>
                <w:tab w:val="left" w:pos="1134"/>
                <w:tab w:val="left" w:pos="1418"/>
              </w:tabs>
              <w:spacing w:line="520" w:lineRule="exact"/>
              <w:rPr>
                <w:rFonts w:ascii="仿宋_GB2312" w:hAnsi="仿宋_GB2312" w:eastAsia="仿宋_GB2312"/>
              </w:rPr>
            </w:pPr>
          </w:p>
        </w:tc>
        <w:tc>
          <w:tcPr>
            <w:tcW w:w="1629" w:type="dxa"/>
            <w:noWrap w:val="0"/>
            <w:vAlign w:val="top"/>
          </w:tcPr>
          <w:p>
            <w:pPr>
              <w:tabs>
                <w:tab w:val="left" w:pos="993"/>
                <w:tab w:val="left" w:pos="1134"/>
                <w:tab w:val="left" w:pos="1418"/>
              </w:tabs>
              <w:spacing w:line="520" w:lineRule="exact"/>
              <w:rPr>
                <w:rFonts w:ascii="仿宋_GB2312" w:hAns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noWrap w:val="0"/>
            <w:vAlign w:val="top"/>
          </w:tcPr>
          <w:p>
            <w:pPr>
              <w:tabs>
                <w:tab w:val="left" w:pos="993"/>
                <w:tab w:val="left" w:pos="1134"/>
                <w:tab w:val="left" w:pos="1418"/>
              </w:tabs>
              <w:spacing w:line="520" w:lineRule="exact"/>
              <w:jc w:val="center"/>
              <w:rPr>
                <w:rFonts w:ascii="仿宋_GB2312" w:hAnsi="仿宋_GB2312" w:eastAsia="仿宋_GB2312"/>
              </w:rPr>
            </w:pPr>
          </w:p>
        </w:tc>
        <w:tc>
          <w:tcPr>
            <w:tcW w:w="1275" w:type="dxa"/>
            <w:noWrap w:val="0"/>
            <w:vAlign w:val="top"/>
          </w:tcPr>
          <w:p>
            <w:pPr>
              <w:tabs>
                <w:tab w:val="left" w:pos="993"/>
                <w:tab w:val="left" w:pos="1134"/>
                <w:tab w:val="left" w:pos="1418"/>
              </w:tabs>
              <w:spacing w:line="520" w:lineRule="exact"/>
              <w:rPr>
                <w:rFonts w:ascii="仿宋_GB2312" w:hAnsi="仿宋_GB2312" w:eastAsia="仿宋_GB2312"/>
              </w:rPr>
            </w:pPr>
          </w:p>
        </w:tc>
        <w:tc>
          <w:tcPr>
            <w:tcW w:w="2359" w:type="dxa"/>
            <w:noWrap w:val="0"/>
            <w:vAlign w:val="top"/>
          </w:tcPr>
          <w:p>
            <w:pPr>
              <w:tabs>
                <w:tab w:val="left" w:pos="993"/>
                <w:tab w:val="left" w:pos="1134"/>
                <w:tab w:val="left" w:pos="1418"/>
              </w:tabs>
              <w:spacing w:line="520" w:lineRule="exact"/>
              <w:rPr>
                <w:rFonts w:ascii="仿宋_GB2312" w:hAnsi="仿宋_GB2312" w:eastAsia="仿宋_GB2312"/>
              </w:rPr>
            </w:pPr>
          </w:p>
        </w:tc>
        <w:tc>
          <w:tcPr>
            <w:tcW w:w="1408" w:type="dxa"/>
            <w:noWrap w:val="0"/>
            <w:vAlign w:val="top"/>
          </w:tcPr>
          <w:p>
            <w:pPr>
              <w:tabs>
                <w:tab w:val="left" w:pos="993"/>
                <w:tab w:val="left" w:pos="1134"/>
                <w:tab w:val="left" w:pos="1418"/>
              </w:tabs>
              <w:spacing w:line="520" w:lineRule="exact"/>
              <w:rPr>
                <w:rFonts w:ascii="仿宋_GB2312" w:hAnsi="仿宋_GB2312" w:eastAsia="仿宋_GB2312"/>
              </w:rPr>
            </w:pPr>
          </w:p>
        </w:tc>
        <w:tc>
          <w:tcPr>
            <w:tcW w:w="1676" w:type="dxa"/>
            <w:noWrap w:val="0"/>
            <w:vAlign w:val="top"/>
          </w:tcPr>
          <w:p>
            <w:pPr>
              <w:tabs>
                <w:tab w:val="left" w:pos="993"/>
                <w:tab w:val="left" w:pos="1134"/>
                <w:tab w:val="left" w:pos="1418"/>
              </w:tabs>
              <w:spacing w:line="520" w:lineRule="exact"/>
              <w:rPr>
                <w:rFonts w:ascii="仿宋_GB2312" w:hAnsi="仿宋_GB2312" w:eastAsia="仿宋_GB2312"/>
              </w:rPr>
            </w:pPr>
          </w:p>
        </w:tc>
        <w:tc>
          <w:tcPr>
            <w:tcW w:w="1629" w:type="dxa"/>
            <w:noWrap w:val="0"/>
            <w:vAlign w:val="top"/>
          </w:tcPr>
          <w:p>
            <w:pPr>
              <w:tabs>
                <w:tab w:val="left" w:pos="993"/>
                <w:tab w:val="left" w:pos="1134"/>
                <w:tab w:val="left" w:pos="1418"/>
              </w:tabs>
              <w:spacing w:line="520" w:lineRule="exact"/>
              <w:rPr>
                <w:rFonts w:ascii="仿宋_GB2312" w:hAnsi="仿宋_GB2312" w:eastAsia="仿宋_GB2312"/>
              </w:rPr>
            </w:pPr>
          </w:p>
        </w:tc>
      </w:tr>
    </w:tbl>
    <w:p>
      <w:pPr>
        <w:tabs>
          <w:tab w:val="left" w:pos="993"/>
          <w:tab w:val="left" w:pos="1134"/>
          <w:tab w:val="left" w:pos="1418"/>
        </w:tabs>
        <w:spacing w:line="520" w:lineRule="exact"/>
        <w:rPr>
          <w:rFonts w:hint="eastAsia" w:ascii="仿宋_GB2312" w:hAnsi="仿宋_GB2312" w:eastAsia="仿宋_GB2312" w:cs="仿宋_GB2312"/>
        </w:rPr>
      </w:pPr>
      <w:r>
        <w:rPr>
          <w:rFonts w:hint="eastAsia" w:ascii="仿宋_GB2312" w:hAnsi="仿宋_GB2312" w:eastAsia="仿宋_GB2312" w:cs="仿宋_GB2312"/>
          <w:lang w:eastAsia="zh-CN"/>
        </w:rPr>
        <w:t>注：</w:t>
      </w:r>
      <w:r>
        <w:rPr>
          <w:rFonts w:hint="eastAsia" w:ascii="仿宋_GB2312" w:hAnsi="仿宋_GB2312" w:eastAsia="仿宋_GB2312" w:cs="仿宋_GB2312"/>
        </w:rPr>
        <w:t>本次公开的采购意向是本单位政府采购工作的初步安排，具体采购项目情况以相关采购公告和采购文件为准。</w:t>
      </w:r>
    </w:p>
    <w:p>
      <w:pPr>
        <w:pStyle w:val="2"/>
        <w:rPr>
          <w:rFonts w:hint="default"/>
          <w:lang w:val="en-US" w:eastAsia="zh-CN"/>
        </w:rPr>
      </w:pPr>
    </w:p>
    <w:p>
      <w:pPr>
        <w:pStyle w:val="2"/>
        <w:rPr>
          <w:rFonts w:hint="eastAsia"/>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default"/>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eastAsia="zh-CN"/>
      </w:rPr>
      <w:t>3</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E50A5E"/>
    <w:rsid w:val="03FEA86D"/>
    <w:rsid w:val="17BF2FDE"/>
    <w:rsid w:val="17EBDD82"/>
    <w:rsid w:val="1DEB3557"/>
    <w:rsid w:val="1E5D6D1F"/>
    <w:rsid w:val="1E79D289"/>
    <w:rsid w:val="1FB3DEF0"/>
    <w:rsid w:val="1FF01D29"/>
    <w:rsid w:val="1FFEAABD"/>
    <w:rsid w:val="1FFFF110"/>
    <w:rsid w:val="27FF1A37"/>
    <w:rsid w:val="2DFB2139"/>
    <w:rsid w:val="2E6CB6C7"/>
    <w:rsid w:val="2EDCB2FA"/>
    <w:rsid w:val="2EF733A4"/>
    <w:rsid w:val="2F7FC086"/>
    <w:rsid w:val="2FBF205C"/>
    <w:rsid w:val="34B7B96D"/>
    <w:rsid w:val="357961D8"/>
    <w:rsid w:val="35DF7D92"/>
    <w:rsid w:val="35FDE6B2"/>
    <w:rsid w:val="369F807C"/>
    <w:rsid w:val="36DB7BED"/>
    <w:rsid w:val="36EFBAE1"/>
    <w:rsid w:val="37DF92A0"/>
    <w:rsid w:val="37FF0D21"/>
    <w:rsid w:val="3A9F656F"/>
    <w:rsid w:val="3ADBEECD"/>
    <w:rsid w:val="3AEF1B36"/>
    <w:rsid w:val="3BE7246C"/>
    <w:rsid w:val="3CFF24A5"/>
    <w:rsid w:val="3D7F6656"/>
    <w:rsid w:val="3D96151F"/>
    <w:rsid w:val="3DB65D73"/>
    <w:rsid w:val="3E7EA022"/>
    <w:rsid w:val="3EA7E086"/>
    <w:rsid w:val="3EDDB360"/>
    <w:rsid w:val="3F5A8A0A"/>
    <w:rsid w:val="3F6F2231"/>
    <w:rsid w:val="3F8ED923"/>
    <w:rsid w:val="3F9EA337"/>
    <w:rsid w:val="3FBE9312"/>
    <w:rsid w:val="3FDF0CB4"/>
    <w:rsid w:val="3FFC8F0C"/>
    <w:rsid w:val="3FFF80A5"/>
    <w:rsid w:val="3FFFD242"/>
    <w:rsid w:val="40F707D6"/>
    <w:rsid w:val="423F2220"/>
    <w:rsid w:val="47FCC0BF"/>
    <w:rsid w:val="4B8F3802"/>
    <w:rsid w:val="4E7FC7B5"/>
    <w:rsid w:val="4EFFE265"/>
    <w:rsid w:val="54BE8BD0"/>
    <w:rsid w:val="55BF67AC"/>
    <w:rsid w:val="563F2907"/>
    <w:rsid w:val="57D2DB9F"/>
    <w:rsid w:val="59EED469"/>
    <w:rsid w:val="59F78AD4"/>
    <w:rsid w:val="5ADE2BAD"/>
    <w:rsid w:val="5AF5CAA9"/>
    <w:rsid w:val="5BADFEB1"/>
    <w:rsid w:val="5BFD5D5F"/>
    <w:rsid w:val="5BFDF7D8"/>
    <w:rsid w:val="5CBC99B7"/>
    <w:rsid w:val="5CEF66FD"/>
    <w:rsid w:val="5CFD89C9"/>
    <w:rsid w:val="5D77ED4A"/>
    <w:rsid w:val="5DB5A47C"/>
    <w:rsid w:val="5DF4D074"/>
    <w:rsid w:val="5EEACEDB"/>
    <w:rsid w:val="5EF69252"/>
    <w:rsid w:val="5F7BDC88"/>
    <w:rsid w:val="5FDF285C"/>
    <w:rsid w:val="5FF64D88"/>
    <w:rsid w:val="5FF72D69"/>
    <w:rsid w:val="5FFD555A"/>
    <w:rsid w:val="62B72F1E"/>
    <w:rsid w:val="655C7C2B"/>
    <w:rsid w:val="65FF6D7B"/>
    <w:rsid w:val="66AF7DC5"/>
    <w:rsid w:val="66BFAF3B"/>
    <w:rsid w:val="67981E3F"/>
    <w:rsid w:val="67EB6B86"/>
    <w:rsid w:val="67FBDD2A"/>
    <w:rsid w:val="68DDF182"/>
    <w:rsid w:val="69C505DB"/>
    <w:rsid w:val="69FE6C27"/>
    <w:rsid w:val="6DFB4ADD"/>
    <w:rsid w:val="6E9FBE19"/>
    <w:rsid w:val="6EDBE0B5"/>
    <w:rsid w:val="6EFFA468"/>
    <w:rsid w:val="6F6CF3C1"/>
    <w:rsid w:val="6FD68058"/>
    <w:rsid w:val="6FDF3A39"/>
    <w:rsid w:val="6FF2E6B5"/>
    <w:rsid w:val="6FF70675"/>
    <w:rsid w:val="6FFA3E92"/>
    <w:rsid w:val="6FFF104E"/>
    <w:rsid w:val="70FF89A1"/>
    <w:rsid w:val="72DED58B"/>
    <w:rsid w:val="737B07BC"/>
    <w:rsid w:val="737FEC61"/>
    <w:rsid w:val="756E0671"/>
    <w:rsid w:val="75A41B14"/>
    <w:rsid w:val="75DF9917"/>
    <w:rsid w:val="75FC57ED"/>
    <w:rsid w:val="76CDC280"/>
    <w:rsid w:val="76FFD764"/>
    <w:rsid w:val="777587D6"/>
    <w:rsid w:val="778E8EB0"/>
    <w:rsid w:val="77CB53E6"/>
    <w:rsid w:val="77DE644A"/>
    <w:rsid w:val="77DF7412"/>
    <w:rsid w:val="77F5808E"/>
    <w:rsid w:val="77FE3430"/>
    <w:rsid w:val="79AFC082"/>
    <w:rsid w:val="79BE3EB8"/>
    <w:rsid w:val="79FFA0F6"/>
    <w:rsid w:val="7A7CAED2"/>
    <w:rsid w:val="7AFEFB6A"/>
    <w:rsid w:val="7B6B3DD6"/>
    <w:rsid w:val="7B7B0C56"/>
    <w:rsid w:val="7B7D5068"/>
    <w:rsid w:val="7B89F659"/>
    <w:rsid w:val="7BD2580F"/>
    <w:rsid w:val="7BDF32A5"/>
    <w:rsid w:val="7BEC24DD"/>
    <w:rsid w:val="7BEDA259"/>
    <w:rsid w:val="7BEFBA1B"/>
    <w:rsid w:val="7BFD5C2B"/>
    <w:rsid w:val="7BFEF343"/>
    <w:rsid w:val="7BFEFEB6"/>
    <w:rsid w:val="7BFF0548"/>
    <w:rsid w:val="7BFF4791"/>
    <w:rsid w:val="7CCB6F58"/>
    <w:rsid w:val="7CCF632C"/>
    <w:rsid w:val="7DBE5C3D"/>
    <w:rsid w:val="7DEF0286"/>
    <w:rsid w:val="7DEF491E"/>
    <w:rsid w:val="7DFF5DCB"/>
    <w:rsid w:val="7E76B42C"/>
    <w:rsid w:val="7E7B12D0"/>
    <w:rsid w:val="7E7D478C"/>
    <w:rsid w:val="7E7FFA8C"/>
    <w:rsid w:val="7E9FEF2B"/>
    <w:rsid w:val="7ECD4A5E"/>
    <w:rsid w:val="7ED7E685"/>
    <w:rsid w:val="7EDF7660"/>
    <w:rsid w:val="7EE71F85"/>
    <w:rsid w:val="7EEDA2EA"/>
    <w:rsid w:val="7EF7BF39"/>
    <w:rsid w:val="7F55B761"/>
    <w:rsid w:val="7F7D6861"/>
    <w:rsid w:val="7F7F61A1"/>
    <w:rsid w:val="7F9BC7BC"/>
    <w:rsid w:val="7F9BF0EC"/>
    <w:rsid w:val="7FBE7A1D"/>
    <w:rsid w:val="7FBF6286"/>
    <w:rsid w:val="7FCFEAC4"/>
    <w:rsid w:val="7FDD17C0"/>
    <w:rsid w:val="7FDD46E4"/>
    <w:rsid w:val="7FDD5398"/>
    <w:rsid w:val="7FDF36A2"/>
    <w:rsid w:val="7FE3A36B"/>
    <w:rsid w:val="7FE6B5E2"/>
    <w:rsid w:val="7FEEACC7"/>
    <w:rsid w:val="7FEF78C8"/>
    <w:rsid w:val="7FF338EB"/>
    <w:rsid w:val="7FF88E88"/>
    <w:rsid w:val="7FFB064E"/>
    <w:rsid w:val="7FFB7C8D"/>
    <w:rsid w:val="7FFF76EE"/>
    <w:rsid w:val="9B7FABEE"/>
    <w:rsid w:val="9F2E7769"/>
    <w:rsid w:val="9FFB8F0A"/>
    <w:rsid w:val="A37709DE"/>
    <w:rsid w:val="A3CFA0DC"/>
    <w:rsid w:val="A5F7CC85"/>
    <w:rsid w:val="AACC9937"/>
    <w:rsid w:val="AAFEFFE0"/>
    <w:rsid w:val="ABBF7BEF"/>
    <w:rsid w:val="ACFD4936"/>
    <w:rsid w:val="ADB70C29"/>
    <w:rsid w:val="AEB4FFA3"/>
    <w:rsid w:val="AF47B3FC"/>
    <w:rsid w:val="AF7F9AB7"/>
    <w:rsid w:val="AFBF25AF"/>
    <w:rsid w:val="AFFFC005"/>
    <w:rsid w:val="B37E2061"/>
    <w:rsid w:val="B5FF77D0"/>
    <w:rsid w:val="B6F6EC5B"/>
    <w:rsid w:val="B70FEC38"/>
    <w:rsid w:val="B75F29BD"/>
    <w:rsid w:val="B76C16A7"/>
    <w:rsid w:val="B7D3C1C2"/>
    <w:rsid w:val="B7EF0792"/>
    <w:rsid w:val="B8EF93E9"/>
    <w:rsid w:val="BB799311"/>
    <w:rsid w:val="BBEFC553"/>
    <w:rsid w:val="BBFB2D4E"/>
    <w:rsid w:val="BCFE2F94"/>
    <w:rsid w:val="BE79DE87"/>
    <w:rsid w:val="BE9B5550"/>
    <w:rsid w:val="BEBDC7EE"/>
    <w:rsid w:val="BEFCA334"/>
    <w:rsid w:val="BF57656F"/>
    <w:rsid w:val="BF5E981C"/>
    <w:rsid w:val="BF6F8A07"/>
    <w:rsid w:val="BFD7117F"/>
    <w:rsid w:val="BFEDE17A"/>
    <w:rsid w:val="BFFFD338"/>
    <w:rsid w:val="C4FCEE45"/>
    <w:rsid w:val="C5978138"/>
    <w:rsid w:val="C7FF22EE"/>
    <w:rsid w:val="CD3EB5DF"/>
    <w:rsid w:val="CE8EC603"/>
    <w:rsid w:val="CFFEC724"/>
    <w:rsid w:val="D0FED611"/>
    <w:rsid w:val="D19F91FF"/>
    <w:rsid w:val="D3FF45A6"/>
    <w:rsid w:val="D4FB6481"/>
    <w:rsid w:val="D5A54A70"/>
    <w:rsid w:val="D5F93113"/>
    <w:rsid w:val="D66966B5"/>
    <w:rsid w:val="D676C375"/>
    <w:rsid w:val="D7792678"/>
    <w:rsid w:val="D934A229"/>
    <w:rsid w:val="D9EC0106"/>
    <w:rsid w:val="D9F837FA"/>
    <w:rsid w:val="DBEE99D2"/>
    <w:rsid w:val="DBEFA06E"/>
    <w:rsid w:val="DDABB764"/>
    <w:rsid w:val="DDFFF245"/>
    <w:rsid w:val="DE375098"/>
    <w:rsid w:val="DE7EFCDC"/>
    <w:rsid w:val="DF358915"/>
    <w:rsid w:val="DF6B3B5F"/>
    <w:rsid w:val="DF7ADBF1"/>
    <w:rsid w:val="DFB7E552"/>
    <w:rsid w:val="DFBCCCA6"/>
    <w:rsid w:val="DFD5CF6D"/>
    <w:rsid w:val="DFDD3B46"/>
    <w:rsid w:val="DFE7C89A"/>
    <w:rsid w:val="DFE99BA6"/>
    <w:rsid w:val="DFFF3335"/>
    <w:rsid w:val="DFFF56D4"/>
    <w:rsid w:val="DFFFBF84"/>
    <w:rsid w:val="E5B7DBB0"/>
    <w:rsid w:val="E5BB892A"/>
    <w:rsid w:val="E77C02BA"/>
    <w:rsid w:val="EA983265"/>
    <w:rsid w:val="EAE9B263"/>
    <w:rsid w:val="EB13F711"/>
    <w:rsid w:val="EBEFAC50"/>
    <w:rsid w:val="EDBF76AE"/>
    <w:rsid w:val="EDD14AFA"/>
    <w:rsid w:val="EDFE073F"/>
    <w:rsid w:val="EE739C79"/>
    <w:rsid w:val="EE9F7D08"/>
    <w:rsid w:val="EEDB47D1"/>
    <w:rsid w:val="EEFFBA48"/>
    <w:rsid w:val="EF3FFCAB"/>
    <w:rsid w:val="EF7E5F9E"/>
    <w:rsid w:val="F3AC809B"/>
    <w:rsid w:val="F3AE69A1"/>
    <w:rsid w:val="F445FFFA"/>
    <w:rsid w:val="F4BEB766"/>
    <w:rsid w:val="F65F1608"/>
    <w:rsid w:val="F67D4B05"/>
    <w:rsid w:val="F6ADA548"/>
    <w:rsid w:val="F71F9AB1"/>
    <w:rsid w:val="F72FFCC4"/>
    <w:rsid w:val="F759A9BE"/>
    <w:rsid w:val="F79FA58D"/>
    <w:rsid w:val="F7ADD0A4"/>
    <w:rsid w:val="F7BF8689"/>
    <w:rsid w:val="F7E789BD"/>
    <w:rsid w:val="F7F94339"/>
    <w:rsid w:val="F7FF8F7A"/>
    <w:rsid w:val="F87E9FE1"/>
    <w:rsid w:val="F89E504F"/>
    <w:rsid w:val="F96DFD89"/>
    <w:rsid w:val="F9CE37E0"/>
    <w:rsid w:val="F9CED9F8"/>
    <w:rsid w:val="FB6C97D9"/>
    <w:rsid w:val="FB6E9386"/>
    <w:rsid w:val="FB799AAE"/>
    <w:rsid w:val="FB7D2551"/>
    <w:rsid w:val="FBAE38F6"/>
    <w:rsid w:val="FBB5F769"/>
    <w:rsid w:val="FBDA6211"/>
    <w:rsid w:val="FBDB43AB"/>
    <w:rsid w:val="FBDFE35F"/>
    <w:rsid w:val="FBF7CA37"/>
    <w:rsid w:val="FBFF0C6B"/>
    <w:rsid w:val="FC6BAC56"/>
    <w:rsid w:val="FC966499"/>
    <w:rsid w:val="FCDB1B25"/>
    <w:rsid w:val="FCEFC012"/>
    <w:rsid w:val="FCFF1E9C"/>
    <w:rsid w:val="FD25AE68"/>
    <w:rsid w:val="FD4F9016"/>
    <w:rsid w:val="FD7B9CAF"/>
    <w:rsid w:val="FDB91999"/>
    <w:rsid w:val="FDD1C7F1"/>
    <w:rsid w:val="FDDF858B"/>
    <w:rsid w:val="FDEDF173"/>
    <w:rsid w:val="FDFF3D63"/>
    <w:rsid w:val="FE3F4B2A"/>
    <w:rsid w:val="FE5FF483"/>
    <w:rsid w:val="FE9F82E7"/>
    <w:rsid w:val="FEBFA196"/>
    <w:rsid w:val="FEC9421B"/>
    <w:rsid w:val="FF3F630B"/>
    <w:rsid w:val="FF3F7F49"/>
    <w:rsid w:val="FF77CF2E"/>
    <w:rsid w:val="FF7BE482"/>
    <w:rsid w:val="FF7C67F2"/>
    <w:rsid w:val="FF7FB584"/>
    <w:rsid w:val="FF9F2674"/>
    <w:rsid w:val="FFB95FE0"/>
    <w:rsid w:val="FFBF1512"/>
    <w:rsid w:val="FFBF6F33"/>
    <w:rsid w:val="FFE75779"/>
    <w:rsid w:val="FFEF9789"/>
    <w:rsid w:val="FFF33976"/>
    <w:rsid w:val="FFFB3461"/>
    <w:rsid w:val="FFFB8D47"/>
    <w:rsid w:val="FFFF7F8B"/>
    <w:rsid w:val="FFFF8116"/>
    <w:rsid w:val="FFFF8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NormalCharacter"/>
    <w:qFormat/>
    <w:uiPriority w:val="0"/>
  </w:style>
  <w:style w:type="paragraph" w:customStyle="1" w:styleId="13">
    <w:name w:val="UserStyle_1"/>
    <w:qFormat/>
    <w:uiPriority w:val="0"/>
    <w:pPr>
      <w:jc w:val="both"/>
      <w:textAlignment w:val="baseline"/>
    </w:pPr>
    <w:rPr>
      <w:rFonts w:ascii="Calibri" w:hAnsi="Calibri" w:eastAsia="宋体" w:cs="Times New Roman"/>
      <w:kern w:val="2"/>
      <w:sz w:val="21"/>
      <w:szCs w:val="21"/>
      <w:lang w:val="en-US" w:eastAsia="zh-CN"/>
    </w:rPr>
  </w:style>
  <w:style w:type="paragraph" w:customStyle="1" w:styleId="14">
    <w:name w:val="Body text|1"/>
    <w:basedOn w:val="1"/>
    <w:qFormat/>
    <w:uiPriority w:val="0"/>
    <w:pPr>
      <w:spacing w:line="439" w:lineRule="auto"/>
      <w:ind w:firstLine="400"/>
    </w:pPr>
    <w:rPr>
      <w:rFonts w:ascii="宋体" w:hAnsi="宋体" w:eastAsia="宋体" w:cs="宋体"/>
      <w:color w:val="333B4B"/>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uanghe/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14</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2011-10-10T03:13:00Z</dcterms:created>
  <dc:creator>Tian</dc:creator>
  <cp:lastModifiedBy>阳光～～</cp:lastModifiedBy>
  <cp:lastPrinted>2025-10-29T17:43:00Z</cp:lastPrinted>
  <dcterms:modified xsi:type="dcterms:W3CDTF">2025-10-30T08:19:23Z</dcterms:modified>
  <dc:title>省级党政机关和事业单位经营性国有资产集中统一监管工作联络员表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819721125BCF66006CBF01691628777C</vt:lpwstr>
  </property>
</Properties>
</file>