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9FB740">
      <w:pPr>
        <w:spacing w:line="480" w:lineRule="auto"/>
        <w:jc w:val="center"/>
        <w:rPr>
          <w:rFonts w:hint="eastAsia" w:ascii="楷体" w:hAnsi="楷体" w:eastAsia="楷体" w:cs="华文仿宋"/>
          <w:b/>
          <w:bCs/>
          <w:sz w:val="52"/>
          <w:szCs w:val="52"/>
        </w:rPr>
      </w:pPr>
      <w:r>
        <w:rPr>
          <w:rFonts w:hint="eastAsia" w:ascii="楷体" w:hAnsi="楷体" w:eastAsia="楷体" w:cs="华文仿宋"/>
          <w:b/>
          <w:bCs/>
          <w:sz w:val="52"/>
          <w:szCs w:val="52"/>
        </w:rPr>
        <w:t>编制说明</w:t>
      </w:r>
    </w:p>
    <w:p w14:paraId="304EC1CD">
      <w:pPr>
        <w:jc w:val="center"/>
        <w:rPr>
          <w:rFonts w:hint="eastAsia"/>
          <w:b/>
          <w:sz w:val="21"/>
          <w:szCs w:val="21"/>
        </w:rPr>
      </w:pPr>
    </w:p>
    <w:p w14:paraId="6A69BE50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楷体" w:hAnsi="楷体" w:eastAsia="楷体" w:cs="华文仿宋"/>
          <w:kern w:val="2"/>
          <w:sz w:val="24"/>
          <w:szCs w:val="22"/>
          <w:lang w:val="en-US" w:eastAsia="zh-CN" w:bidi="ar-SA"/>
        </w:rPr>
      </w:pPr>
      <w:r>
        <w:rPr>
          <w:rFonts w:hint="eastAsia" w:ascii="楷体" w:hAnsi="楷体" w:eastAsia="楷体" w:cs="华文仿宋"/>
          <w:sz w:val="24"/>
          <w:lang w:eastAsia="zh-CN"/>
        </w:rPr>
        <w:t>工程名称：</w:t>
      </w:r>
      <w:r>
        <w:rPr>
          <w:rFonts w:hint="eastAsia" w:ascii="楷体" w:hAnsi="楷体" w:eastAsia="楷体" w:cs="华文仿宋"/>
          <w:kern w:val="2"/>
          <w:sz w:val="24"/>
          <w:szCs w:val="22"/>
          <w:lang w:val="en-US" w:eastAsia="zh-CN" w:bidi="ar-SA"/>
        </w:rPr>
        <w:t>郑州大学后勤保障中心主校区校园硬质景观改造项目</w:t>
      </w:r>
    </w:p>
    <w:tbl>
      <w:tblPr>
        <w:tblStyle w:val="6"/>
        <w:tblW w:w="9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0"/>
      </w:tblGrid>
      <w:tr w14:paraId="114FF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4" w:hRule="atLeast"/>
        </w:trPr>
        <w:tc>
          <w:tcPr>
            <w:tcW w:w="9400" w:type="dxa"/>
          </w:tcPr>
          <w:p w14:paraId="5AB2D102">
            <w:pPr>
              <w:spacing w:line="480" w:lineRule="auto"/>
              <w:jc w:val="left"/>
              <w:rPr>
                <w:rFonts w:hint="eastAsia" w:ascii="楷体" w:hAnsi="楷体" w:eastAsia="楷体" w:cs="华文仿宋"/>
                <w:b/>
                <w:bCs/>
                <w:sz w:val="24"/>
                <w:lang w:eastAsia="zh-CN"/>
              </w:rPr>
            </w:pPr>
            <w:r>
              <w:rPr>
                <w:rFonts w:hint="eastAsia" w:ascii="楷体" w:hAnsi="楷体" w:eastAsia="楷体" w:cs="华文仿宋"/>
                <w:b/>
                <w:bCs/>
                <w:sz w:val="24"/>
                <w:lang w:eastAsia="zh-CN"/>
              </w:rPr>
              <w:t>一、工程概况</w:t>
            </w:r>
          </w:p>
          <w:p w14:paraId="78189F37">
            <w:pPr>
              <w:spacing w:line="480" w:lineRule="auto"/>
              <w:jc w:val="left"/>
              <w:rPr>
                <w:rFonts w:hint="eastAsia" w:ascii="楷体" w:hAnsi="楷体" w:eastAsia="楷体" w:cs="华文仿宋"/>
                <w:sz w:val="24"/>
                <w:lang w:eastAsia="zh-CN"/>
              </w:rPr>
            </w:pP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 xml:space="preserve">   本工程为</w:t>
            </w:r>
            <w:r>
              <w:rPr>
                <w:rFonts w:hint="eastAsia" w:ascii="楷体" w:hAnsi="楷体" w:eastAsia="楷体" w:cs="华文仿宋"/>
                <w:kern w:val="2"/>
                <w:sz w:val="24"/>
                <w:szCs w:val="22"/>
                <w:lang w:val="en-US" w:eastAsia="zh-CN" w:bidi="ar-SA"/>
              </w:rPr>
              <w:t>郑州大学后勤保障中心主校区校园硬质景观改造项目</w:t>
            </w: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。</w:t>
            </w:r>
            <w:r>
              <w:rPr>
                <w:rFonts w:hint="eastAsia" w:ascii="楷体" w:hAnsi="楷体" w:eastAsia="楷体" w:cs="华文仿宋"/>
                <w:sz w:val="24"/>
                <w:lang w:val="en-US" w:eastAsia="zh-CN"/>
              </w:rPr>
              <w:t>项目</w:t>
            </w: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位于郑州市</w:t>
            </w:r>
            <w:r>
              <w:rPr>
                <w:rFonts w:hint="eastAsia" w:ascii="楷体" w:hAnsi="楷体" w:eastAsia="楷体" w:cs="华文仿宋"/>
                <w:sz w:val="24"/>
                <w:lang w:val="en-US" w:eastAsia="zh-CN"/>
              </w:rPr>
              <w:t>科学大道郑州大学主校区内。</w:t>
            </w: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施工内容</w:t>
            </w:r>
            <w:r>
              <w:rPr>
                <w:rFonts w:hint="eastAsia" w:ascii="楷体" w:hAnsi="楷体" w:eastAsia="楷体" w:cs="华文仿宋"/>
                <w:sz w:val="24"/>
                <w:lang w:val="en-US" w:eastAsia="zh-CN"/>
              </w:rPr>
              <w:t>为校园硬质景观改造等项目</w:t>
            </w: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。</w:t>
            </w:r>
          </w:p>
          <w:p w14:paraId="698BC6AD">
            <w:pPr>
              <w:spacing w:line="480" w:lineRule="auto"/>
              <w:jc w:val="left"/>
              <w:rPr>
                <w:rFonts w:hint="eastAsia" w:ascii="楷体" w:hAnsi="楷体" w:eastAsia="楷体" w:cs="华文仿宋"/>
                <w:b/>
                <w:bCs/>
                <w:sz w:val="24"/>
                <w:lang w:eastAsia="zh-CN"/>
              </w:rPr>
            </w:pPr>
            <w:r>
              <w:rPr>
                <w:rFonts w:hint="eastAsia" w:ascii="楷体" w:hAnsi="楷体" w:eastAsia="楷体" w:cs="华文仿宋"/>
                <w:b/>
                <w:bCs/>
                <w:sz w:val="24"/>
                <w:lang w:eastAsia="zh-CN"/>
              </w:rPr>
              <w:t>二、编制依据：</w:t>
            </w:r>
          </w:p>
          <w:p w14:paraId="4E2FFF51">
            <w:pPr>
              <w:spacing w:line="480" w:lineRule="auto"/>
              <w:jc w:val="left"/>
              <w:rPr>
                <w:rFonts w:hint="eastAsia" w:ascii="楷体" w:hAnsi="楷体" w:eastAsia="楷体" w:cs="华文仿宋"/>
                <w:sz w:val="24"/>
                <w:lang w:eastAsia="zh-CN"/>
              </w:rPr>
            </w:pP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1、《建设工程工程量清单计价规范》（GB50500-2013）、《</w:t>
            </w:r>
            <w:r>
              <w:rPr>
                <w:rFonts w:hint="eastAsia" w:ascii="楷体" w:hAnsi="楷体" w:eastAsia="楷体" w:cs="华文仿宋"/>
                <w:sz w:val="24"/>
                <w:lang w:val="en-US" w:eastAsia="zh-CN"/>
              </w:rPr>
              <w:t>园林绿化工程工程量计算规范</w:t>
            </w: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》（GB5085</w:t>
            </w:r>
            <w:r>
              <w:rPr>
                <w:rFonts w:hint="eastAsia" w:ascii="楷体" w:hAnsi="楷体" w:eastAsia="楷体" w:cs="华文仿宋"/>
                <w:sz w:val="24"/>
                <w:lang w:val="en-US" w:eastAsia="zh-CN"/>
              </w:rPr>
              <w:t>8</w:t>
            </w: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-2013）；《通用安装工程工程量计算规范》（GB50856-2013）</w:t>
            </w:r>
          </w:p>
          <w:p w14:paraId="131E4C5C">
            <w:pPr>
              <w:spacing w:line="480" w:lineRule="auto"/>
              <w:jc w:val="left"/>
              <w:rPr>
                <w:rFonts w:hint="eastAsia" w:ascii="楷体" w:hAnsi="楷体" w:eastAsia="楷体" w:cs="华文仿宋"/>
                <w:sz w:val="24"/>
                <w:lang w:eastAsia="zh-CN"/>
              </w:rPr>
            </w:pP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2、《河南省房屋与装饰工程预算定额》(HA01-31-2016)、《河南省</w:t>
            </w:r>
            <w:r>
              <w:rPr>
                <w:rFonts w:hint="eastAsia" w:ascii="楷体" w:hAnsi="楷体" w:eastAsia="楷体" w:cs="华文仿宋"/>
                <w:sz w:val="24"/>
                <w:lang w:val="en-US" w:eastAsia="zh-CN"/>
              </w:rPr>
              <w:t>绿色建筑工程</w:t>
            </w: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预算定额》(201</w:t>
            </w:r>
            <w:r>
              <w:rPr>
                <w:rFonts w:hint="eastAsia" w:ascii="楷体" w:hAnsi="楷体" w:eastAsia="楷体" w:cs="华文仿宋"/>
                <w:sz w:val="24"/>
                <w:lang w:val="en-US" w:eastAsia="zh-CN"/>
              </w:rPr>
              <w:t>9</w:t>
            </w: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)、《河南省通用安装工程预算定额》(HA02-31-2016)；</w:t>
            </w:r>
          </w:p>
          <w:p w14:paraId="0D50F266">
            <w:pPr>
              <w:spacing w:line="480" w:lineRule="auto"/>
              <w:jc w:val="left"/>
              <w:rPr>
                <w:rFonts w:hint="eastAsia" w:ascii="楷体" w:hAnsi="楷体" w:eastAsia="楷体" w:cs="华文仿宋"/>
                <w:sz w:val="24"/>
                <w:lang w:eastAsia="zh-CN"/>
              </w:rPr>
            </w:pP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3、与本工程有关的标准、图集、规范、技术资料等；</w:t>
            </w:r>
          </w:p>
          <w:p w14:paraId="04D254BC">
            <w:pPr>
              <w:spacing w:line="480" w:lineRule="auto"/>
              <w:jc w:val="left"/>
              <w:rPr>
                <w:rFonts w:hint="eastAsia" w:ascii="楷体" w:hAnsi="楷体" w:eastAsia="楷体" w:cs="华文仿宋"/>
                <w:sz w:val="24"/>
                <w:lang w:eastAsia="zh-CN"/>
              </w:rPr>
            </w:pP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4、</w:t>
            </w:r>
            <w:r>
              <w:rPr>
                <w:rFonts w:hint="eastAsia" w:ascii="楷体" w:hAnsi="楷体" w:eastAsia="楷体" w:cs="华文仿宋"/>
                <w:kern w:val="2"/>
                <w:sz w:val="24"/>
                <w:szCs w:val="22"/>
                <w:lang w:val="en-US" w:eastAsia="zh-CN" w:bidi="ar-SA"/>
              </w:rPr>
              <w:t>郑州大学后勤保障中心主校区校园硬质景观改造项目</w:t>
            </w: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现场情况等。</w:t>
            </w:r>
          </w:p>
          <w:p w14:paraId="3038A197">
            <w:pPr>
              <w:spacing w:line="480" w:lineRule="auto"/>
              <w:jc w:val="left"/>
              <w:rPr>
                <w:rFonts w:hint="default" w:ascii="楷体" w:hAnsi="楷体" w:eastAsia="楷体" w:cs="华文仿宋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华文仿宋"/>
                <w:sz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楷体" w:hAnsi="楷体" w:eastAsia="楷体" w:cs="华文仿宋"/>
                <w:sz w:val="24"/>
                <w:lang w:val="en-US" w:eastAsia="zh-CN"/>
              </w:rPr>
              <w:t>、项目特征描述均为符合国家相关法律法规及行业相关标准规范要求。</w:t>
            </w:r>
          </w:p>
          <w:p w14:paraId="099A7588">
            <w:pPr>
              <w:spacing w:line="480" w:lineRule="auto"/>
              <w:jc w:val="left"/>
              <w:rPr>
                <w:rFonts w:hint="eastAsia" w:ascii="楷体" w:hAnsi="楷体" w:eastAsia="楷体" w:cs="华文仿宋"/>
                <w:b/>
                <w:bCs/>
                <w:sz w:val="24"/>
                <w:lang w:eastAsia="zh-CN"/>
              </w:rPr>
            </w:pPr>
            <w:r>
              <w:rPr>
                <w:rFonts w:hint="eastAsia" w:ascii="楷体" w:hAnsi="楷体" w:eastAsia="楷体" w:cs="华文仿宋"/>
                <w:b/>
                <w:bCs/>
                <w:sz w:val="24"/>
                <w:lang w:eastAsia="zh-CN"/>
              </w:rPr>
              <w:t>三、编制说明：</w:t>
            </w:r>
          </w:p>
          <w:p w14:paraId="5D43F1CD">
            <w:pPr>
              <w:spacing w:line="480" w:lineRule="auto"/>
              <w:jc w:val="left"/>
              <w:rPr>
                <w:rFonts w:hint="eastAsia" w:ascii="楷体" w:hAnsi="楷体" w:eastAsia="楷体" w:cs="华文仿宋"/>
                <w:sz w:val="24"/>
                <w:lang w:eastAsia="zh-CN"/>
              </w:rPr>
            </w:pP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1、材料价</w:t>
            </w:r>
            <w:r>
              <w:rPr>
                <w:rFonts w:hint="eastAsia" w:ascii="楷体" w:hAnsi="楷体" w:eastAsia="楷体" w:cs="华文仿宋"/>
                <w:sz w:val="24"/>
                <w:lang w:val="en-US" w:eastAsia="zh-CN"/>
              </w:rPr>
              <w:t>可</w:t>
            </w: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参考郑州市202</w:t>
            </w:r>
            <w:r>
              <w:rPr>
                <w:rFonts w:hint="eastAsia" w:ascii="楷体" w:hAnsi="楷体" w:eastAsia="楷体" w:cs="华文仿宋"/>
                <w:sz w:val="24"/>
                <w:lang w:val="en-US" w:eastAsia="zh-CN"/>
              </w:rPr>
              <w:t>5</w:t>
            </w: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年发布的</w:t>
            </w:r>
            <w:r>
              <w:rPr>
                <w:rFonts w:hint="eastAsia" w:ascii="楷体" w:hAnsi="楷体" w:eastAsia="楷体" w:cs="华文仿宋"/>
                <w:sz w:val="24"/>
                <w:lang w:val="en-US" w:eastAsia="zh-CN"/>
              </w:rPr>
              <w:t>最新</w:t>
            </w: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信息价执行，不适用时参考市场价计取；</w:t>
            </w:r>
          </w:p>
          <w:p w14:paraId="6AAB4DF1">
            <w:pPr>
              <w:spacing w:line="480" w:lineRule="auto"/>
              <w:jc w:val="left"/>
              <w:rPr>
                <w:rFonts w:hint="eastAsia" w:ascii="楷体" w:hAnsi="楷体" w:eastAsia="楷体" w:cs="华文仿宋"/>
                <w:sz w:val="24"/>
                <w:lang w:eastAsia="zh-CN"/>
              </w:rPr>
            </w:pP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2、本工程</w:t>
            </w:r>
            <w:r>
              <w:rPr>
                <w:rFonts w:hint="eastAsia" w:ascii="楷体" w:hAnsi="楷体" w:eastAsia="楷体" w:cs="华文仿宋"/>
                <w:sz w:val="24"/>
                <w:lang w:val="en-US" w:eastAsia="zh-CN"/>
              </w:rPr>
              <w:t>不设</w:t>
            </w: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暂列金额，</w:t>
            </w:r>
            <w:r>
              <w:rPr>
                <w:rFonts w:hint="eastAsia" w:ascii="楷体" w:hAnsi="楷体" w:eastAsia="楷体" w:cs="华文仿宋"/>
                <w:sz w:val="24"/>
                <w:lang w:val="en-US" w:eastAsia="zh-CN"/>
              </w:rPr>
              <w:t>不设</w:t>
            </w: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暂估价；</w:t>
            </w:r>
          </w:p>
          <w:p w14:paraId="391D62F7">
            <w:pPr>
              <w:spacing w:line="480" w:lineRule="auto"/>
              <w:jc w:val="left"/>
              <w:rPr>
                <w:rFonts w:hint="eastAsia" w:ascii="楷体" w:hAnsi="楷体" w:eastAsia="楷体" w:cs="华文仿宋"/>
                <w:sz w:val="24"/>
                <w:lang w:eastAsia="zh-CN"/>
              </w:rPr>
            </w:pP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3、本工程安全文明施工费、规费、税金按国家相关规定计取；</w:t>
            </w:r>
          </w:p>
          <w:p w14:paraId="76636F44">
            <w:pPr>
              <w:spacing w:line="480" w:lineRule="auto"/>
              <w:jc w:val="left"/>
              <w:rPr>
                <w:rFonts w:hint="eastAsia" w:ascii="楷体" w:hAnsi="楷体" w:eastAsia="楷体" w:cs="华文仿宋"/>
                <w:sz w:val="24"/>
                <w:lang w:eastAsia="zh-CN"/>
              </w:rPr>
            </w:pPr>
            <w:r>
              <w:rPr>
                <w:rFonts w:hint="eastAsia" w:ascii="楷体" w:hAnsi="楷体" w:eastAsia="楷体" w:cs="华文仿宋"/>
                <w:sz w:val="24"/>
                <w:lang w:val="en-US" w:eastAsia="zh-CN"/>
              </w:rPr>
              <w:t>4、</w:t>
            </w: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>措施费综合考虑按一次性计取，不再另行计取。</w:t>
            </w:r>
          </w:p>
          <w:p w14:paraId="3D8B1373">
            <w:pPr>
              <w:spacing w:line="480" w:lineRule="auto"/>
              <w:jc w:val="left"/>
              <w:rPr>
                <w:rFonts w:hint="default" w:ascii="楷体" w:hAnsi="楷体" w:eastAsia="楷体" w:cs="华文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华文仿宋"/>
                <w:sz w:val="24"/>
                <w:lang w:eastAsia="zh-CN"/>
              </w:rPr>
              <w:t xml:space="preserve"> </w:t>
            </w:r>
          </w:p>
        </w:tc>
      </w:tr>
    </w:tbl>
    <w:p w14:paraId="43A8AEC4">
      <w:pPr>
        <w:jc w:val="both"/>
        <w:rPr>
          <w:b/>
          <w:sz w:val="44"/>
          <w:szCs w:val="44"/>
        </w:rPr>
      </w:pPr>
    </w:p>
    <w:sectPr>
      <w:pgSz w:w="11906" w:h="16838"/>
      <w:pgMar w:top="1020" w:right="1274" w:bottom="814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0ZWM4OWU3ZmIzNjM0NDRjYzMzYWUzOTY3Y2E4NjcifQ=="/>
  </w:docVars>
  <w:rsids>
    <w:rsidRoot w:val="00410FFE"/>
    <w:rsid w:val="000726DB"/>
    <w:rsid w:val="000E3422"/>
    <w:rsid w:val="00165709"/>
    <w:rsid w:val="00265AED"/>
    <w:rsid w:val="00410FFE"/>
    <w:rsid w:val="004261E7"/>
    <w:rsid w:val="0044155F"/>
    <w:rsid w:val="004878BD"/>
    <w:rsid w:val="004A45E2"/>
    <w:rsid w:val="00521A00"/>
    <w:rsid w:val="005273BD"/>
    <w:rsid w:val="006D24BC"/>
    <w:rsid w:val="008C4180"/>
    <w:rsid w:val="00A61F9B"/>
    <w:rsid w:val="00A76DB6"/>
    <w:rsid w:val="00AC5796"/>
    <w:rsid w:val="00B31E3C"/>
    <w:rsid w:val="00B328C8"/>
    <w:rsid w:val="00E72233"/>
    <w:rsid w:val="041F31B4"/>
    <w:rsid w:val="054212AD"/>
    <w:rsid w:val="069F584A"/>
    <w:rsid w:val="088924D6"/>
    <w:rsid w:val="0AB5021E"/>
    <w:rsid w:val="0F5176BB"/>
    <w:rsid w:val="11001EFA"/>
    <w:rsid w:val="112C69D1"/>
    <w:rsid w:val="133B462D"/>
    <w:rsid w:val="14FC4CD8"/>
    <w:rsid w:val="15830210"/>
    <w:rsid w:val="169E7520"/>
    <w:rsid w:val="17216171"/>
    <w:rsid w:val="193808D9"/>
    <w:rsid w:val="19DA3F21"/>
    <w:rsid w:val="1C861F28"/>
    <w:rsid w:val="1DF713F6"/>
    <w:rsid w:val="1E923783"/>
    <w:rsid w:val="20657C9D"/>
    <w:rsid w:val="20C310EA"/>
    <w:rsid w:val="23C32B29"/>
    <w:rsid w:val="283B7DE9"/>
    <w:rsid w:val="291759F0"/>
    <w:rsid w:val="2B4666E7"/>
    <w:rsid w:val="2E183793"/>
    <w:rsid w:val="2F792F88"/>
    <w:rsid w:val="38F237EF"/>
    <w:rsid w:val="3BD0364D"/>
    <w:rsid w:val="3C914CF1"/>
    <w:rsid w:val="3EE14B90"/>
    <w:rsid w:val="427F23D1"/>
    <w:rsid w:val="47DF3BBE"/>
    <w:rsid w:val="49CD7E0A"/>
    <w:rsid w:val="4AC03A83"/>
    <w:rsid w:val="4C14755B"/>
    <w:rsid w:val="50187D91"/>
    <w:rsid w:val="5083482C"/>
    <w:rsid w:val="52A0757D"/>
    <w:rsid w:val="53F2579B"/>
    <w:rsid w:val="55B24F47"/>
    <w:rsid w:val="58475CCD"/>
    <w:rsid w:val="586343B7"/>
    <w:rsid w:val="58816B1D"/>
    <w:rsid w:val="5AD5680C"/>
    <w:rsid w:val="5D4F01E5"/>
    <w:rsid w:val="5E2467C6"/>
    <w:rsid w:val="5E990FDC"/>
    <w:rsid w:val="5F7502CF"/>
    <w:rsid w:val="61503899"/>
    <w:rsid w:val="61CB627A"/>
    <w:rsid w:val="634E1B55"/>
    <w:rsid w:val="64527827"/>
    <w:rsid w:val="6467370E"/>
    <w:rsid w:val="671B519B"/>
    <w:rsid w:val="68875B0B"/>
    <w:rsid w:val="68C249A2"/>
    <w:rsid w:val="6A543A2C"/>
    <w:rsid w:val="6C3E3BDB"/>
    <w:rsid w:val="6C786106"/>
    <w:rsid w:val="6DE227CA"/>
    <w:rsid w:val="6E782E2D"/>
    <w:rsid w:val="709B70CF"/>
    <w:rsid w:val="70F72990"/>
    <w:rsid w:val="75AF6441"/>
    <w:rsid w:val="768F024E"/>
    <w:rsid w:val="77143C9D"/>
    <w:rsid w:val="77F805D4"/>
    <w:rsid w:val="7CC87045"/>
    <w:rsid w:val="7DA56B26"/>
    <w:rsid w:val="7E5F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  <w:style w:type="paragraph" w:styleId="10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忠信技术</Company>
  <Pages>1</Pages>
  <Words>466</Words>
  <Characters>544</Characters>
  <Lines>2</Lines>
  <Paragraphs>1</Paragraphs>
  <TotalTime>2</TotalTime>
  <ScaleCrop>false</ScaleCrop>
  <LinksUpToDate>false</LinksUpToDate>
  <CharactersWithSpaces>548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2019-02-25T01:01:00Z</dcterms:created>
  <dc:creator>PC</dc:creator>
  <cp:lastModifiedBy>刘杰</cp:lastModifiedBy>
  <dcterms:modified xsi:type="dcterms:W3CDTF">2025-04-21T02:29:20Z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D5199CAFF6414216976DD51723B95D85_13</vt:lpwstr>
  </property>
  <property fmtid="{D5CDD505-2E9C-101B-9397-08002B2CF9AE}" pid="4" name="KSOTemplateDocerSaveRecord">
    <vt:lpwstr>eyJoZGlkIjoiYzBmNjE3MTEzNmNkNDBlNmVjMjMwNTE0ZmQ2MjQ4YWUiLCJ1c2VySWQiOiI1ODA1NTc4MTAifQ==</vt:lpwstr>
  </property>
</Properties>
</file>