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46927">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26394232">
      <w:pPr>
        <w:tabs>
          <w:tab w:val="left" w:pos="315"/>
          <w:tab w:val="left" w:pos="8820"/>
        </w:tabs>
        <w:spacing w:line="500" w:lineRule="exact"/>
        <w:ind w:right="267" w:rightChars="127"/>
        <w:jc w:val="center"/>
        <w:rPr>
          <w:rFonts w:ascii="仿宋_GB2312" w:eastAsia="仿宋_GB2312"/>
          <w:b/>
          <w:bCs/>
          <w:sz w:val="48"/>
        </w:rPr>
      </w:pPr>
    </w:p>
    <w:p w14:paraId="55769679">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2B2AFEBB">
      <w:pPr>
        <w:tabs>
          <w:tab w:val="left" w:pos="315"/>
          <w:tab w:val="left" w:pos="8820"/>
        </w:tabs>
        <w:spacing w:line="500" w:lineRule="exact"/>
        <w:ind w:right="267" w:rightChars="127"/>
        <w:jc w:val="center"/>
        <w:rPr>
          <w:rFonts w:ascii="仿宋_GB2312" w:eastAsia="仿宋_GB2312"/>
          <w:sz w:val="44"/>
        </w:rPr>
      </w:pPr>
    </w:p>
    <w:p w14:paraId="75FB4287">
      <w:pPr>
        <w:tabs>
          <w:tab w:val="left" w:pos="315"/>
          <w:tab w:val="left" w:pos="8820"/>
        </w:tabs>
        <w:ind w:right="267" w:rightChars="127"/>
        <w:rPr>
          <w:rFonts w:ascii="仿宋_GB2312" w:eastAsia="仿宋_GB2312"/>
          <w:sz w:val="44"/>
        </w:rPr>
      </w:pPr>
    </w:p>
    <w:p w14:paraId="531DFE18">
      <w:pPr>
        <w:tabs>
          <w:tab w:val="left" w:pos="315"/>
          <w:tab w:val="left" w:pos="8820"/>
        </w:tabs>
        <w:spacing w:line="500" w:lineRule="exact"/>
        <w:ind w:right="267" w:rightChars="127"/>
        <w:rPr>
          <w:rFonts w:ascii="仿宋_GB2312" w:eastAsia="仿宋_GB2312"/>
          <w:b/>
          <w:bCs/>
          <w:sz w:val="36"/>
        </w:rPr>
      </w:pPr>
    </w:p>
    <w:p w14:paraId="7D1AA749">
      <w:pPr>
        <w:tabs>
          <w:tab w:val="left" w:pos="315"/>
          <w:tab w:val="left" w:pos="8820"/>
        </w:tabs>
        <w:spacing w:line="500" w:lineRule="exact"/>
        <w:ind w:right="267" w:rightChars="127"/>
        <w:rPr>
          <w:rFonts w:ascii="仿宋_GB2312" w:eastAsia="仿宋_GB2312"/>
          <w:b/>
          <w:bCs/>
          <w:sz w:val="36"/>
        </w:rPr>
      </w:pPr>
    </w:p>
    <w:p w14:paraId="512380A6">
      <w:pPr>
        <w:tabs>
          <w:tab w:val="left" w:pos="315"/>
          <w:tab w:val="left" w:pos="8820"/>
        </w:tabs>
        <w:spacing w:line="500" w:lineRule="exact"/>
        <w:ind w:right="267" w:rightChars="127"/>
        <w:jc w:val="center"/>
        <w:rPr>
          <w:rFonts w:ascii="宋体" w:hAnsi="宋体"/>
          <w:sz w:val="32"/>
        </w:rPr>
      </w:pPr>
    </w:p>
    <w:p w14:paraId="77F1F7EE">
      <w:pPr>
        <w:tabs>
          <w:tab w:val="left" w:pos="315"/>
          <w:tab w:val="left" w:pos="8820"/>
        </w:tabs>
        <w:spacing w:line="500" w:lineRule="exact"/>
        <w:ind w:right="267" w:rightChars="127"/>
        <w:jc w:val="center"/>
        <w:rPr>
          <w:rFonts w:ascii="微软简标宋" w:eastAsia="黑体"/>
          <w:b/>
          <w:bCs/>
          <w:sz w:val="52"/>
        </w:rPr>
      </w:pPr>
    </w:p>
    <w:p w14:paraId="11EEA4DF">
      <w:pPr>
        <w:tabs>
          <w:tab w:val="left" w:pos="315"/>
          <w:tab w:val="left" w:pos="8820"/>
        </w:tabs>
        <w:spacing w:line="600" w:lineRule="exact"/>
        <w:ind w:right="267" w:rightChars="127"/>
        <w:jc w:val="left"/>
        <w:rPr>
          <w:rFonts w:hint="eastAsia" w:ascii="微软简标宋" w:eastAsia="黑体"/>
          <w:b/>
          <w:bCs/>
          <w:sz w:val="30"/>
          <w:szCs w:val="30"/>
          <w:lang w:val="en-US" w:eastAsia="zh-CN"/>
        </w:rPr>
      </w:pPr>
      <w:r>
        <w:rPr>
          <w:rFonts w:hint="eastAsia" w:ascii="微软简标宋" w:eastAsia="黑体"/>
          <w:b/>
          <w:bCs/>
          <w:sz w:val="30"/>
          <w:szCs w:val="30"/>
          <w:lang w:val="en-US" w:eastAsia="zh-CN"/>
        </w:rPr>
        <w:t>项目名称：周口市机关事务中心保障中心物业服务项目</w:t>
      </w:r>
    </w:p>
    <w:p w14:paraId="1A829678">
      <w:pPr>
        <w:tabs>
          <w:tab w:val="left" w:pos="315"/>
          <w:tab w:val="left" w:pos="8820"/>
        </w:tabs>
        <w:spacing w:line="600" w:lineRule="exact"/>
        <w:ind w:right="267" w:rightChars="127"/>
        <w:jc w:val="left"/>
        <w:rPr>
          <w:rFonts w:hint="eastAsia" w:ascii="微软简标宋" w:eastAsia="黑体"/>
          <w:b/>
          <w:bCs/>
          <w:sz w:val="30"/>
          <w:szCs w:val="30"/>
          <w:lang w:val="en-US" w:eastAsia="zh-CN"/>
        </w:rPr>
      </w:pPr>
      <w:r>
        <w:rPr>
          <w:rFonts w:hint="eastAsia" w:ascii="微软简标宋" w:eastAsia="黑体"/>
          <w:b/>
          <w:bCs/>
          <w:sz w:val="30"/>
          <w:szCs w:val="30"/>
          <w:lang w:val="en-US" w:eastAsia="zh-CN"/>
        </w:rPr>
        <w:t>项目编号：周财磋商采购-2026-45</w:t>
      </w:r>
    </w:p>
    <w:p w14:paraId="139A630E">
      <w:pPr>
        <w:pStyle w:val="10"/>
        <w:rPr>
          <w:rFonts w:ascii="微软简标宋" w:eastAsia="黑体"/>
          <w:b/>
          <w:bCs/>
          <w:sz w:val="52"/>
          <w:szCs w:val="24"/>
        </w:rPr>
      </w:pPr>
    </w:p>
    <w:p w14:paraId="1184EC0D">
      <w:pPr>
        <w:pStyle w:val="10"/>
        <w:rPr>
          <w:rFonts w:ascii="宋体" w:hAnsi="宋体"/>
          <w:b/>
          <w:sz w:val="32"/>
        </w:rPr>
      </w:pPr>
    </w:p>
    <w:p w14:paraId="1034B301">
      <w:pPr>
        <w:pStyle w:val="10"/>
        <w:rPr>
          <w:rFonts w:ascii="宋体" w:hAnsi="宋体"/>
          <w:b/>
          <w:sz w:val="32"/>
        </w:rPr>
      </w:pPr>
    </w:p>
    <w:p w14:paraId="11131DD5">
      <w:pPr>
        <w:tabs>
          <w:tab w:val="left" w:pos="315"/>
          <w:tab w:val="left" w:pos="8820"/>
        </w:tabs>
        <w:spacing w:line="600" w:lineRule="exact"/>
        <w:ind w:right="267" w:rightChars="127"/>
        <w:jc w:val="center"/>
        <w:rPr>
          <w:rFonts w:hint="eastAsia" w:ascii="微软简标宋" w:eastAsia="黑体"/>
          <w:b/>
          <w:bCs/>
          <w:sz w:val="30"/>
          <w:szCs w:val="30"/>
          <w:lang w:val="en-US" w:eastAsia="zh-CN"/>
        </w:rPr>
      </w:pPr>
      <w:r>
        <w:rPr>
          <w:rFonts w:hint="eastAsia" w:ascii="微软简标宋" w:eastAsia="黑体"/>
          <w:b/>
          <w:bCs/>
          <w:sz w:val="30"/>
          <w:szCs w:val="30"/>
          <w:lang w:val="en-US" w:eastAsia="zh-CN"/>
        </w:rPr>
        <w:t>2026年4月17日</w:t>
      </w:r>
    </w:p>
    <w:p w14:paraId="330F80A7">
      <w:pPr>
        <w:pStyle w:val="10"/>
        <w:jc w:val="center"/>
        <w:rPr>
          <w:rFonts w:ascii="宋体" w:hAnsi="宋体"/>
          <w:b/>
          <w:sz w:val="32"/>
        </w:rPr>
      </w:pPr>
    </w:p>
    <w:p w14:paraId="57E70AD0">
      <w:pPr>
        <w:rPr>
          <w:rFonts w:ascii="仿宋_GB2312" w:eastAsia="仿宋_GB2312"/>
          <w:b/>
          <w:sz w:val="30"/>
          <w:szCs w:val="30"/>
        </w:rPr>
      </w:pPr>
    </w:p>
    <w:p w14:paraId="58CE12B8">
      <w:pPr>
        <w:pStyle w:val="27"/>
        <w:ind w:firstLine="210"/>
      </w:pPr>
    </w:p>
    <w:p w14:paraId="3ED67D2E">
      <w:pPr>
        <w:pStyle w:val="27"/>
        <w:ind w:firstLine="210"/>
      </w:pPr>
    </w:p>
    <w:p w14:paraId="14B955C9">
      <w:pPr>
        <w:spacing w:line="560" w:lineRule="exact"/>
        <w:jc w:val="center"/>
        <w:rPr>
          <w:rFonts w:ascii="宋体" w:hAnsi="宋体" w:cs="宋体"/>
          <w:b/>
          <w:sz w:val="32"/>
          <w:szCs w:val="32"/>
        </w:rPr>
      </w:pPr>
      <w:r>
        <w:rPr>
          <w:rFonts w:hint="eastAsia" w:ascii="宋体" w:hAnsi="宋体" w:cs="宋体"/>
          <w:b/>
          <w:sz w:val="32"/>
          <w:szCs w:val="32"/>
        </w:rPr>
        <w:t>目     录</w:t>
      </w:r>
    </w:p>
    <w:p w14:paraId="345E4D25">
      <w:pPr>
        <w:rPr>
          <w:rFonts w:ascii="宋体" w:hAnsi="宋体" w:cs="宋体"/>
          <w:b/>
          <w:sz w:val="32"/>
          <w:szCs w:val="32"/>
        </w:rPr>
      </w:pPr>
    </w:p>
    <w:p w14:paraId="4FF7B9B7">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08E51302">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66B31B02">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46BE7A15">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35FF7408">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61558ABD">
      <w:pPr>
        <w:spacing w:line="800" w:lineRule="exact"/>
        <w:ind w:firstLine="2249" w:firstLineChars="700"/>
        <w:rPr>
          <w:rFonts w:hint="eastAsia" w:ascii="宋体" w:hAnsi="宋体" w:cs="宋体"/>
          <w:b/>
          <w:sz w:val="32"/>
          <w:szCs w:val="32"/>
          <w:lang w:eastAsia="zh-CN"/>
        </w:rPr>
      </w:pPr>
    </w:p>
    <w:p w14:paraId="648E9287">
      <w:pPr>
        <w:spacing w:line="800" w:lineRule="exact"/>
        <w:ind w:firstLine="2249" w:firstLineChars="700"/>
        <w:rPr>
          <w:rFonts w:hint="eastAsia" w:ascii="宋体" w:hAnsi="宋体" w:cs="宋体"/>
          <w:b/>
          <w:sz w:val="32"/>
          <w:szCs w:val="32"/>
          <w:lang w:val="en-US" w:eastAsia="zh-CN"/>
        </w:rPr>
      </w:pPr>
    </w:p>
    <w:p w14:paraId="5F6A6F1F">
      <w:pPr>
        <w:spacing w:line="800" w:lineRule="exact"/>
        <w:ind w:firstLine="2249" w:firstLineChars="700"/>
        <w:rPr>
          <w:rFonts w:hint="eastAsia" w:ascii="宋体" w:hAnsi="宋体" w:cs="宋体"/>
          <w:b/>
          <w:sz w:val="32"/>
          <w:szCs w:val="32"/>
        </w:rPr>
      </w:pPr>
    </w:p>
    <w:p w14:paraId="1D16638A">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4B353240">
      <w:pPr>
        <w:pStyle w:val="37"/>
      </w:pPr>
    </w:p>
    <w:p w14:paraId="1F2898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4234E1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周口市机关事务中心保障中心物业服务项目的潜在投标人应在周口市公共资源交易中心网（http://jyzx.zhoukou.gov.cn）获取招标文件，并于</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04</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29</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75E5B97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28359012"/>
      <w:bookmarkStart w:id="1" w:name="_Toc28359089"/>
      <w:bookmarkStart w:id="2" w:name="_Toc35393798"/>
      <w:bookmarkStart w:id="3" w:name="_Toc35393629"/>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51E25D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项目编号：周财磋商采购-2026-45</w:t>
      </w:r>
    </w:p>
    <w:p w14:paraId="215501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项目名称：周口市机关事务中心保障中心物业服务项目</w:t>
      </w:r>
    </w:p>
    <w:p w14:paraId="3F7BF4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67CE8C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1820976元/年</w:t>
      </w:r>
    </w:p>
    <w:p w14:paraId="403D05A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1820976元/年</w:t>
      </w:r>
    </w:p>
    <w:p w14:paraId="5F70630D">
      <w:pPr>
        <w:pStyle w:val="2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3"/>
        <w:gridCol w:w="3656"/>
        <w:gridCol w:w="2079"/>
      </w:tblGrid>
      <w:tr w14:paraId="2753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843" w:type="dxa"/>
            <w:vAlign w:val="center"/>
          </w:tcPr>
          <w:p w14:paraId="419982A3">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3656" w:type="dxa"/>
            <w:vAlign w:val="center"/>
          </w:tcPr>
          <w:p w14:paraId="5562EC90">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079" w:type="dxa"/>
            <w:vAlign w:val="center"/>
          </w:tcPr>
          <w:p w14:paraId="78E6335A">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4A9F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2843" w:type="dxa"/>
            <w:vAlign w:val="center"/>
          </w:tcPr>
          <w:p w14:paraId="62719382">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3656" w:type="dxa"/>
            <w:vAlign w:val="center"/>
          </w:tcPr>
          <w:p w14:paraId="51C23C7D">
            <w:pPr>
              <w:adjustRightInd w:val="0"/>
              <w:snapToGrid w:val="0"/>
              <w:spacing w:line="360" w:lineRule="auto"/>
              <w:rPr>
                <w:rFonts w:hint="eastAsia"/>
                <w:vertAlign w:val="baseline"/>
              </w:rPr>
            </w:pPr>
            <w:r>
              <w:rPr>
                <w:rFonts w:hint="eastAsia" w:ascii="宋体" w:hAnsi="宋体" w:eastAsia="宋体" w:cs="宋体"/>
                <w:i w:val="0"/>
                <w:iCs w:val="0"/>
                <w:sz w:val="24"/>
                <w:szCs w:val="24"/>
                <w:lang w:val="en-US" w:eastAsia="zh-CN"/>
              </w:rPr>
              <w:t>周口市机关事务中心保障中心物业服务项目</w:t>
            </w:r>
          </w:p>
        </w:tc>
        <w:tc>
          <w:tcPr>
            <w:tcW w:w="2079" w:type="dxa"/>
            <w:vAlign w:val="center"/>
          </w:tcPr>
          <w:p w14:paraId="5BF4F90E">
            <w:pPr>
              <w:adjustRightInd w:val="0"/>
              <w:snapToGrid w:val="0"/>
              <w:spacing w:line="360" w:lineRule="auto"/>
              <w:rPr>
                <w:rFonts w:hint="default" w:eastAsia="宋体"/>
                <w:vertAlign w:val="baseline"/>
                <w:lang w:val="en-US" w:eastAsia="zh-CN"/>
              </w:rPr>
            </w:pPr>
            <w:r>
              <w:rPr>
                <w:rFonts w:hint="eastAsia" w:cs="宋体" w:asciiTheme="minorEastAsia" w:hAnsiTheme="minorEastAsia" w:eastAsiaTheme="minorEastAsia"/>
                <w:sz w:val="24"/>
                <w:lang w:val="en-US" w:eastAsia="zh-CN"/>
              </w:rPr>
              <w:t>182.09</w:t>
            </w:r>
            <w:r>
              <w:rPr>
                <w:rFonts w:hint="eastAsia" w:asciiTheme="minorEastAsia" w:hAnsiTheme="minorEastAsia" w:eastAsiaTheme="minorEastAsia" w:cstheme="minorEastAsia"/>
                <w:i w:val="0"/>
                <w:iCs w:val="0"/>
                <w:sz w:val="24"/>
                <w:szCs w:val="24"/>
                <w:lang w:val="en-US" w:eastAsia="zh-CN"/>
              </w:rPr>
              <w:t>76/年</w:t>
            </w:r>
          </w:p>
        </w:tc>
      </w:tr>
    </w:tbl>
    <w:p w14:paraId="02C4EC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r>
        <w:rPr>
          <w:rFonts w:hint="eastAsia" w:asciiTheme="minorEastAsia" w:hAnsiTheme="minorEastAsia" w:eastAsiaTheme="minorEastAsia" w:cstheme="minorEastAsia"/>
          <w:i w:val="0"/>
          <w:iCs w:val="0"/>
          <w:sz w:val="24"/>
          <w:szCs w:val="24"/>
          <w:lang w:eastAsia="zh-CN"/>
        </w:rPr>
        <w:t>；“供应商对其提供的产品请出具《关于符合本国产品标准的声明函》或财政部会同有关部门规定的有关证明文件</w:t>
      </w:r>
      <w:r>
        <w:rPr>
          <w:rFonts w:hint="eastAsia" w:asciiTheme="minorEastAsia" w:hAnsiTheme="minorEastAsia" w:eastAsiaTheme="minorEastAsia" w:cstheme="minorEastAsia"/>
          <w:i w:val="0"/>
          <w:iCs w:val="0"/>
          <w:sz w:val="24"/>
          <w:szCs w:val="24"/>
        </w:rPr>
        <w:t>）</w:t>
      </w:r>
    </w:p>
    <w:p w14:paraId="7A757C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3年</w:t>
      </w:r>
    </w:p>
    <w:p w14:paraId="75739B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28359090"/>
      <w:bookmarkStart w:id="5" w:name="_Toc28359013"/>
      <w:bookmarkStart w:id="6" w:name="_Toc35393799"/>
      <w:bookmarkStart w:id="7" w:name="_Toc35393630"/>
      <w:r>
        <w:rPr>
          <w:rFonts w:hint="eastAsia" w:ascii="宋体" w:hAnsi="宋体" w:eastAsia="宋体" w:cs="宋体"/>
          <w:i w:val="0"/>
          <w:iCs w:val="0"/>
          <w:color w:val="auto"/>
          <w:sz w:val="24"/>
          <w:szCs w:val="24"/>
        </w:rPr>
        <w:t>是否接受进口产品：否</w:t>
      </w:r>
    </w:p>
    <w:p w14:paraId="7963AE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3DC5EE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cs="宋体" w:asciiTheme="minorEastAsia" w:hAnsiTheme="minorEastAsia" w:eastAsiaTheme="minorEastAsia"/>
          <w:sz w:val="24"/>
          <w:lang w:val="en-US" w:eastAsia="zh-CN"/>
        </w:rPr>
        <w:t>182.09</w:t>
      </w:r>
      <w:r>
        <w:rPr>
          <w:rFonts w:hint="eastAsia" w:asciiTheme="minorEastAsia" w:hAnsiTheme="minorEastAsia" w:eastAsiaTheme="minorEastAsia" w:cstheme="minorEastAsia"/>
          <w:i w:val="0"/>
          <w:iCs w:val="0"/>
          <w:sz w:val="24"/>
          <w:szCs w:val="24"/>
          <w:lang w:val="en-US" w:eastAsia="zh-CN"/>
        </w:rPr>
        <w:t>76</w:t>
      </w:r>
      <w:r>
        <w:rPr>
          <w:rFonts w:hint="eastAsia" w:ascii="宋体" w:hAnsi="宋体" w:eastAsia="宋体" w:cs="宋体"/>
          <w:i w:val="0"/>
          <w:iCs w:val="0"/>
          <w:color w:val="auto"/>
          <w:sz w:val="24"/>
          <w:szCs w:val="24"/>
          <w:lang w:val="en-US" w:eastAsia="zh-CN"/>
        </w:rPr>
        <w:t>（万元）必须提供中小企业声明函/否。(友情提醒：此处必须和省政府采购网上申报填写一致)。</w:t>
      </w:r>
    </w:p>
    <w:p w14:paraId="7A45B60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6E28AC5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2BCC22D1">
      <w:pPr>
        <w:adjustRightInd w:val="0"/>
        <w:snapToGrid w:val="0"/>
        <w:spacing w:line="360" w:lineRule="auto"/>
        <w:ind w:firstLine="480" w:firstLineChars="200"/>
        <w:rPr>
          <w:sz w:val="24"/>
        </w:rPr>
      </w:pPr>
      <w:r>
        <w:rPr>
          <w:rFonts w:hint="eastAsia"/>
          <w:sz w:val="24"/>
        </w:rPr>
        <w:t xml:space="preserve">（1）具有独立承担民事责任的能力； </w:t>
      </w:r>
    </w:p>
    <w:p w14:paraId="6B6E276B">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F95263C">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3E7CFC0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0C2B943D">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74B450D">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1D22783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14"/>
      <w:bookmarkStart w:id="9"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27151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cs="宋体"/>
          <w:i w:val="0"/>
          <w:iCs w:val="0"/>
          <w:sz w:val="24"/>
          <w:szCs w:val="24"/>
          <w:lang w:eastAsia="zh-CN"/>
        </w:rPr>
        <w:t>、</w:t>
      </w:r>
      <w:r>
        <w:rPr>
          <w:rFonts w:hint="eastAsia" w:ascii="宋体" w:hAnsi="宋体" w:eastAsia="宋体" w:cs="宋体"/>
          <w:i w:val="0"/>
          <w:iCs w:val="0"/>
          <w:sz w:val="24"/>
          <w:szCs w:val="24"/>
        </w:rPr>
        <w:t>“</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“政府采购严重违法失信行为记录名单”和“中国政府采购”网站(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w:t>
      </w:r>
      <w:r>
        <w:rPr>
          <w:rFonts w:hint="eastAsia" w:ascii="宋体" w:hAnsi="宋体" w:cs="宋体"/>
          <w:i w:val="0"/>
          <w:iCs w:val="0"/>
          <w:sz w:val="24"/>
          <w:szCs w:val="24"/>
          <w:lang w:val="en-US" w:eastAsia="zh-CN"/>
        </w:rPr>
        <w:t>供应商及法定代表人</w:t>
      </w:r>
      <w:r>
        <w:rPr>
          <w:rFonts w:hint="eastAsia" w:ascii="宋体" w:hAnsi="宋体" w:eastAsia="宋体" w:cs="宋体"/>
          <w:i w:val="0"/>
          <w:iCs w:val="0"/>
          <w:sz w:val="24"/>
          <w:szCs w:val="24"/>
        </w:rPr>
        <w:t>网页查询扫描件，查询日期为公告发布之日起至投标截止之日止。</w:t>
      </w:r>
    </w:p>
    <w:p w14:paraId="3A0CAFC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631"/>
      <w:bookmarkStart w:id="11" w:name="_Toc35393800"/>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701ABC8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04</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04</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24</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3CF3C2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1688E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E884B6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4B6FDC3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2336B6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04</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29</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3D6F3D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403FB14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28359093"/>
      <w:bookmarkStart w:id="17" w:name="_Toc28359016"/>
      <w:bookmarkStart w:id="18" w:name="_Toc35393633"/>
      <w:bookmarkStart w:id="19" w:name="_Toc35393802"/>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4049FA7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04</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29</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06F9B7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B0755F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803"/>
      <w:bookmarkStart w:id="21" w:name="_Toc28359017"/>
      <w:bookmarkStart w:id="22" w:name="_Toc35393634"/>
      <w:bookmarkStart w:id="23" w:name="_Toc28359094"/>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057AF4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6849249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4FFAD48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95"/>
      <w:bookmarkStart w:id="27" w:name="_Toc28359018"/>
      <w:bookmarkStart w:id="28" w:name="_Toc35393805"/>
      <w:bookmarkStart w:id="29" w:name="_Toc35393636"/>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16F13B69">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4B0E9C1B">
      <w:pPr>
        <w:spacing w:line="360" w:lineRule="auto"/>
        <w:ind w:firstLine="480" w:firstLineChars="200"/>
        <w:jc w:val="left"/>
        <w:rPr>
          <w:rFonts w:ascii="宋体" w:hAnsi="宋体" w:cs="宋体"/>
          <w:sz w:val="24"/>
        </w:rPr>
      </w:pPr>
      <w:r>
        <w:rPr>
          <w:rFonts w:hint="eastAsia" w:ascii="宋体" w:hAnsi="宋体" w:cs="宋体"/>
          <w:sz w:val="24"/>
        </w:rPr>
        <w:t>名 称：周口市机关事务中心</w:t>
      </w:r>
    </w:p>
    <w:p w14:paraId="174D404A">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地址：　周口市</w:t>
      </w:r>
      <w:r>
        <w:rPr>
          <w:rFonts w:hint="eastAsia" w:ascii="宋体" w:hAnsi="宋体" w:cs="宋体"/>
          <w:sz w:val="24"/>
          <w:lang w:val="en-US" w:eastAsia="zh-CN"/>
        </w:rPr>
        <w:t>城乡一体化示范区光明路一号</w:t>
      </w:r>
    </w:p>
    <w:p w14:paraId="72A1EBC4">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王东</w:t>
      </w:r>
      <w:r>
        <w:rPr>
          <w:rFonts w:hint="eastAsia" w:ascii="宋体" w:hAnsi="宋体" w:cs="宋体"/>
          <w:sz w:val="24"/>
        </w:rPr>
        <w:t xml:space="preserve">     联系方式：</w:t>
      </w:r>
      <w:r>
        <w:rPr>
          <w:rFonts w:hint="eastAsia" w:ascii="宋体" w:hAnsi="宋体" w:cs="宋体"/>
          <w:sz w:val="24"/>
          <w:lang w:val="en-US" w:eastAsia="zh-CN"/>
        </w:rPr>
        <w:t>13838650036</w:t>
      </w:r>
      <w:r>
        <w:rPr>
          <w:rFonts w:hint="eastAsia" w:ascii="宋体" w:hAnsi="宋体" w:cs="宋体"/>
          <w:sz w:val="24"/>
        </w:rPr>
        <w:t xml:space="preserve">　　　　　　　　　　　 </w:t>
      </w:r>
      <w:bookmarkStart w:id="30" w:name="_Toc28359086"/>
      <w:bookmarkStart w:id="31" w:name="_Toc28359009"/>
    </w:p>
    <w:p w14:paraId="717798B5">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30C7BC3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4E3718B0">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8B308E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郝冰</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0394-8106517、13513878800</w:t>
      </w:r>
      <w:r>
        <w:rPr>
          <w:rFonts w:hint="eastAsia" w:ascii="宋体" w:hAnsi="宋体" w:cs="宋体"/>
          <w:sz w:val="24"/>
        </w:rPr>
        <w:t>　　　　　　　　</w:t>
      </w:r>
    </w:p>
    <w:bookmarkEnd w:id="32"/>
    <w:bookmarkEnd w:id="33"/>
    <w:p w14:paraId="6955B9EA">
      <w:pPr>
        <w:spacing w:line="360" w:lineRule="auto"/>
        <w:ind w:firstLine="480" w:firstLineChars="200"/>
        <w:jc w:val="left"/>
        <w:rPr>
          <w:rFonts w:ascii="宋体" w:hAnsi="宋体" w:cs="宋体"/>
          <w:sz w:val="24"/>
        </w:rPr>
      </w:pPr>
      <w:r>
        <w:rPr>
          <w:rFonts w:hint="eastAsia" w:ascii="宋体" w:hAnsi="宋体" w:cs="宋体"/>
          <w:sz w:val="24"/>
        </w:rPr>
        <w:t>3.监督单位：周口市财政局</w:t>
      </w:r>
    </w:p>
    <w:p w14:paraId="67BD11C6">
      <w:pPr>
        <w:spacing w:line="360" w:lineRule="auto"/>
        <w:ind w:firstLine="480" w:firstLineChars="200"/>
        <w:jc w:val="left"/>
        <w:rPr>
          <w:rFonts w:ascii="宋体" w:hAnsi="宋体" w:cs="宋体"/>
          <w:sz w:val="24"/>
        </w:rPr>
      </w:pPr>
      <w:r>
        <w:rPr>
          <w:rFonts w:hint="eastAsia" w:ascii="宋体" w:hAnsi="宋体" w:cs="宋体"/>
          <w:sz w:val="24"/>
        </w:rPr>
        <w:t>联系方式：0394-8106976</w:t>
      </w:r>
    </w:p>
    <w:p w14:paraId="016B0723">
      <w:pPr>
        <w:pStyle w:val="2"/>
        <w:numPr>
          <w:ilvl w:val="0"/>
          <w:numId w:val="0"/>
        </w:numPr>
        <w:rPr>
          <w:rFonts w:hint="default"/>
          <w:lang w:val="en-US" w:eastAsia="zh-CN"/>
        </w:rPr>
      </w:pPr>
    </w:p>
    <w:p w14:paraId="0F79CADA">
      <w:pPr>
        <w:pStyle w:val="11"/>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54B36769">
      <w:pPr>
        <w:pStyle w:val="23"/>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2026</w:t>
      </w:r>
      <w:r>
        <w:rPr>
          <w:rFonts w:hint="eastAsia" w:ascii="宋体" w:hAnsi="宋体" w:eastAsia="宋体" w:cs="宋体"/>
          <w:sz w:val="24"/>
          <w:szCs w:val="24"/>
        </w:rPr>
        <w:t>年</w:t>
      </w:r>
      <w:r>
        <w:rPr>
          <w:rFonts w:hint="eastAsia" w:ascii="宋体" w:hAnsi="宋体" w:cs="宋体"/>
          <w:color w:val="000000"/>
          <w:sz w:val="24"/>
          <w:szCs w:val="24"/>
          <w:lang w:val="en-US" w:eastAsia="zh-CN"/>
        </w:rPr>
        <w:t>4</w:t>
      </w:r>
      <w:r>
        <w:rPr>
          <w:rFonts w:hint="eastAsia" w:ascii="宋体" w:hAnsi="宋体" w:eastAsia="宋体" w:cs="宋体"/>
          <w:sz w:val="24"/>
          <w:szCs w:val="24"/>
        </w:rPr>
        <w:t>月</w:t>
      </w:r>
      <w:r>
        <w:rPr>
          <w:rFonts w:hint="eastAsia" w:ascii="宋体" w:hAnsi="宋体" w:cs="宋体"/>
          <w:color w:val="000000"/>
          <w:sz w:val="24"/>
          <w:szCs w:val="24"/>
          <w:lang w:val="en-US" w:eastAsia="zh-CN"/>
        </w:rPr>
        <w:t>17</w:t>
      </w:r>
      <w:r>
        <w:rPr>
          <w:rFonts w:hint="eastAsia" w:ascii="宋体" w:hAnsi="宋体" w:eastAsia="宋体" w:cs="宋体"/>
          <w:sz w:val="24"/>
          <w:szCs w:val="24"/>
        </w:rPr>
        <w:t>日</w:t>
      </w:r>
      <w:r>
        <w:rPr>
          <w:rFonts w:hint="eastAsia" w:ascii="宋体" w:hAnsi="宋体" w:eastAsia="宋体" w:cs="宋体"/>
          <w:i w:val="0"/>
          <w:iCs w:val="0"/>
          <w:sz w:val="24"/>
          <w:szCs w:val="24"/>
        </w:rPr>
        <w:t>　</w:t>
      </w:r>
      <w:bookmarkStart w:id="45" w:name="_GoBack"/>
      <w:bookmarkEnd w:id="45"/>
      <w:r>
        <w:rPr>
          <w:rFonts w:hint="eastAsia" w:ascii="宋体" w:hAnsi="宋体" w:eastAsia="宋体" w:cs="宋体"/>
          <w:i w:val="0"/>
          <w:iCs w:val="0"/>
          <w:sz w:val="24"/>
          <w:szCs w:val="24"/>
        </w:rPr>
        <w:t>　</w:t>
      </w:r>
    </w:p>
    <w:p w14:paraId="5F898A7E">
      <w:pPr>
        <w:pStyle w:val="28"/>
        <w:adjustRightInd w:val="0"/>
        <w:snapToGrid w:val="0"/>
        <w:spacing w:line="360" w:lineRule="auto"/>
        <w:ind w:firstLine="0" w:firstLineChars="0"/>
      </w:pPr>
    </w:p>
    <w:p w14:paraId="3530A7BE">
      <w:pPr>
        <w:pStyle w:val="28"/>
        <w:ind w:firstLine="0" w:firstLineChars="0"/>
      </w:pPr>
    </w:p>
    <w:p w14:paraId="43440BB7">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41132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4376373">
            <w:pPr>
              <w:jc w:val="center"/>
              <w:rPr>
                <w:rFonts w:ascii="宋体" w:hAnsi="宋体"/>
                <w:szCs w:val="21"/>
              </w:rPr>
            </w:pPr>
            <w:r>
              <w:rPr>
                <w:rFonts w:hint="eastAsia" w:ascii="宋体" w:hAnsi="宋体" w:cs="楷体_GB2312"/>
                <w:sz w:val="32"/>
                <w:szCs w:val="32"/>
              </w:rPr>
              <w:t>供应商须知前附表</w:t>
            </w:r>
          </w:p>
        </w:tc>
      </w:tr>
      <w:tr w14:paraId="788815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DB4E7A9">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71FA2ACB">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6E93EFF6">
            <w:pPr>
              <w:rPr>
                <w:rFonts w:ascii="宋体" w:hAnsi="宋体" w:cs="宋体"/>
                <w:sz w:val="24"/>
              </w:rPr>
            </w:pPr>
            <w:r>
              <w:rPr>
                <w:rFonts w:hint="eastAsia" w:ascii="宋体" w:hAnsi="宋体" w:cs="宋体"/>
                <w:sz w:val="24"/>
              </w:rPr>
              <w:t>内  容</w:t>
            </w:r>
          </w:p>
        </w:tc>
      </w:tr>
      <w:tr w14:paraId="5FC396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1EF7F61">
            <w:pPr>
              <w:numPr>
                <w:ilvl w:val="0"/>
                <w:numId w:val="1"/>
              </w:numPr>
              <w:spacing w:beforeLines="50"/>
              <w:jc w:val="center"/>
              <w:rPr>
                <w:rFonts w:ascii="宋体" w:hAnsi="宋体" w:cs="宋体"/>
                <w:sz w:val="24"/>
              </w:rPr>
            </w:pPr>
          </w:p>
        </w:tc>
        <w:tc>
          <w:tcPr>
            <w:tcW w:w="1995" w:type="dxa"/>
            <w:vAlign w:val="center"/>
          </w:tcPr>
          <w:p w14:paraId="26EF1FE2">
            <w:pPr>
              <w:jc w:val="center"/>
              <w:rPr>
                <w:rFonts w:ascii="宋体" w:hAnsi="宋体" w:cs="宋体"/>
                <w:sz w:val="24"/>
              </w:rPr>
            </w:pPr>
            <w:r>
              <w:rPr>
                <w:rFonts w:hint="eastAsia" w:ascii="宋体" w:hAnsi="宋体" w:cs="宋体"/>
                <w:sz w:val="24"/>
              </w:rPr>
              <w:t>项目概况</w:t>
            </w:r>
          </w:p>
        </w:tc>
        <w:tc>
          <w:tcPr>
            <w:tcW w:w="6615" w:type="dxa"/>
            <w:vAlign w:val="center"/>
          </w:tcPr>
          <w:p w14:paraId="047A10AC">
            <w:pPr>
              <w:rPr>
                <w:rFonts w:asciiTheme="minorEastAsia" w:hAnsiTheme="minorEastAsia" w:eastAsiaTheme="minorEastAsia" w:cstheme="minorEastAsia"/>
                <w:sz w:val="24"/>
              </w:rPr>
            </w:pPr>
            <w:r>
              <w:rPr>
                <w:rFonts w:hint="eastAsia" w:ascii="宋体" w:hAnsi="宋体" w:cs="宋体"/>
                <w:color w:val="000000"/>
                <w:sz w:val="24"/>
              </w:rPr>
              <w:t>项目名称：</w:t>
            </w:r>
            <w:r>
              <w:rPr>
                <w:rFonts w:hint="eastAsia" w:asciiTheme="minorEastAsia" w:hAnsiTheme="minorEastAsia" w:eastAsiaTheme="minorEastAsia" w:cstheme="minorEastAsia"/>
                <w:sz w:val="24"/>
              </w:rPr>
              <w:t>周口市机关事务中心保障中心物业服务项目</w:t>
            </w:r>
          </w:p>
          <w:p w14:paraId="4642708F">
            <w:pPr>
              <w:rPr>
                <w:rFonts w:ascii="宋体" w:hAnsi="宋体" w:cs="宋体"/>
                <w:color w:val="000000"/>
                <w:sz w:val="24"/>
              </w:rPr>
            </w:pPr>
            <w:r>
              <w:rPr>
                <w:rFonts w:hint="eastAsia" w:ascii="宋体" w:hAnsi="宋体" w:cs="宋体"/>
                <w:color w:val="000000"/>
                <w:sz w:val="24"/>
              </w:rPr>
              <w:t>采购内容：</w:t>
            </w:r>
            <w:r>
              <w:rPr>
                <w:rFonts w:hint="eastAsia" w:asciiTheme="minorEastAsia" w:hAnsiTheme="minorEastAsia" w:eastAsiaTheme="minorEastAsia" w:cstheme="minorEastAsia"/>
                <w:sz w:val="24"/>
              </w:rPr>
              <w:t>物业服务</w:t>
            </w:r>
          </w:p>
          <w:p w14:paraId="6ACA0A2F">
            <w:pPr>
              <w:rPr>
                <w:rFonts w:ascii="宋体" w:hAnsi="宋体" w:cs="宋体"/>
                <w:color w:val="000000"/>
                <w:sz w:val="24"/>
              </w:rPr>
            </w:pPr>
            <w:r>
              <w:rPr>
                <w:rFonts w:hint="eastAsia" w:ascii="宋体" w:hAnsi="宋体" w:cs="宋体"/>
                <w:color w:val="000000"/>
                <w:sz w:val="24"/>
              </w:rPr>
              <w:t>采购人：</w:t>
            </w:r>
            <w:r>
              <w:rPr>
                <w:rFonts w:hint="eastAsia" w:asciiTheme="minorEastAsia" w:hAnsiTheme="minorEastAsia" w:eastAsiaTheme="minorEastAsia" w:cstheme="minorEastAsia"/>
                <w:sz w:val="24"/>
              </w:rPr>
              <w:t>周口市机关事务中心</w:t>
            </w:r>
          </w:p>
          <w:p w14:paraId="34A20B2D">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7B5453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09007DC">
            <w:pPr>
              <w:numPr>
                <w:ilvl w:val="0"/>
                <w:numId w:val="1"/>
              </w:numPr>
              <w:spacing w:beforeLines="50"/>
              <w:jc w:val="center"/>
              <w:rPr>
                <w:rFonts w:ascii="宋体" w:hAnsi="宋体" w:cs="宋体"/>
                <w:sz w:val="24"/>
              </w:rPr>
            </w:pPr>
          </w:p>
        </w:tc>
        <w:tc>
          <w:tcPr>
            <w:tcW w:w="1995" w:type="dxa"/>
            <w:vAlign w:val="center"/>
          </w:tcPr>
          <w:p w14:paraId="38F4967C">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48696B43">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443A5D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282A8F1">
            <w:pPr>
              <w:numPr>
                <w:ilvl w:val="0"/>
                <w:numId w:val="1"/>
              </w:numPr>
              <w:spacing w:beforeLines="50"/>
              <w:jc w:val="center"/>
              <w:rPr>
                <w:rFonts w:ascii="宋体" w:hAnsi="宋体" w:cs="宋体"/>
                <w:sz w:val="24"/>
              </w:rPr>
            </w:pPr>
          </w:p>
        </w:tc>
        <w:tc>
          <w:tcPr>
            <w:tcW w:w="1995" w:type="dxa"/>
            <w:vAlign w:val="center"/>
          </w:tcPr>
          <w:p w14:paraId="3443F0C0">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51339F1E">
            <w:pPr>
              <w:rPr>
                <w:rFonts w:ascii="宋体" w:hAnsi="宋体" w:cs="宋体"/>
                <w:sz w:val="24"/>
              </w:rPr>
            </w:pPr>
            <w:r>
              <w:rPr>
                <w:rFonts w:hint="eastAsia" w:ascii="宋体" w:hAnsi="宋体" w:cs="宋体"/>
                <w:sz w:val="24"/>
              </w:rPr>
              <w:t>无论报价和磋商的过程和结果如何，供应商</w:t>
            </w:r>
            <w:r>
              <w:rPr>
                <w:rFonts w:hint="eastAsia" w:ascii="宋体" w:hAnsi="宋体" w:cs="宋体"/>
                <w:sz w:val="24"/>
                <w:lang w:val="en-US" w:eastAsia="zh-CN"/>
              </w:rPr>
              <w:t>应保</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证</w:t>
            </w:r>
            <w:r>
              <w:rPr>
                <w:rFonts w:hint="eastAsia" w:ascii="宋体" w:hAnsi="宋体" w:cs="宋体"/>
                <w:sz w:val="24"/>
              </w:rPr>
              <w:t>自行承担所有与参加报价及磋商有关活动的全部费用。</w:t>
            </w:r>
          </w:p>
        </w:tc>
      </w:tr>
      <w:tr w14:paraId="24EB2E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4491CBC">
            <w:pPr>
              <w:numPr>
                <w:ilvl w:val="0"/>
                <w:numId w:val="1"/>
              </w:numPr>
              <w:spacing w:beforeLines="50"/>
              <w:rPr>
                <w:rFonts w:ascii="宋体" w:hAnsi="宋体" w:cs="宋体"/>
                <w:sz w:val="24"/>
              </w:rPr>
            </w:pPr>
          </w:p>
        </w:tc>
        <w:tc>
          <w:tcPr>
            <w:tcW w:w="1995" w:type="dxa"/>
            <w:vAlign w:val="center"/>
          </w:tcPr>
          <w:p w14:paraId="3A24F1A7">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0594765F">
            <w:pPr>
              <w:snapToGrid w:val="0"/>
              <w:rPr>
                <w:rFonts w:ascii="宋体" w:hAnsi="宋体" w:cs="宋体"/>
                <w:sz w:val="24"/>
              </w:rPr>
            </w:pPr>
            <w:r>
              <w:rPr>
                <w:rFonts w:hint="eastAsia" w:ascii="宋体" w:hAnsi="宋体" w:cs="宋体"/>
                <w:sz w:val="24"/>
              </w:rPr>
              <w:t>中文</w:t>
            </w:r>
          </w:p>
        </w:tc>
      </w:tr>
      <w:tr w14:paraId="41F4BA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4BA5F41">
            <w:pPr>
              <w:numPr>
                <w:ilvl w:val="0"/>
                <w:numId w:val="1"/>
              </w:numPr>
              <w:spacing w:beforeLines="50"/>
              <w:rPr>
                <w:rFonts w:ascii="宋体" w:hAnsi="宋体" w:cs="宋体"/>
                <w:sz w:val="24"/>
              </w:rPr>
            </w:pPr>
          </w:p>
        </w:tc>
        <w:tc>
          <w:tcPr>
            <w:tcW w:w="1995" w:type="dxa"/>
            <w:vAlign w:val="center"/>
          </w:tcPr>
          <w:p w14:paraId="335AF0B0">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0506C49B">
            <w:pPr>
              <w:rPr>
                <w:rFonts w:ascii="宋体" w:hAnsi="宋体" w:cs="宋体"/>
                <w:sz w:val="24"/>
              </w:rPr>
            </w:pPr>
            <w:r>
              <w:rPr>
                <w:rFonts w:hint="eastAsia" w:ascii="宋体" w:hAnsi="宋体" w:cs="宋体"/>
                <w:sz w:val="24"/>
              </w:rPr>
              <w:t>人民币</w:t>
            </w:r>
          </w:p>
        </w:tc>
      </w:tr>
      <w:tr w14:paraId="60E06B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B8067C6">
            <w:pPr>
              <w:numPr>
                <w:ilvl w:val="0"/>
                <w:numId w:val="1"/>
              </w:numPr>
              <w:spacing w:beforeLines="50"/>
              <w:jc w:val="center"/>
              <w:rPr>
                <w:rFonts w:ascii="宋体" w:hAnsi="宋体" w:cs="宋体"/>
                <w:sz w:val="24"/>
              </w:rPr>
            </w:pPr>
          </w:p>
        </w:tc>
        <w:tc>
          <w:tcPr>
            <w:tcW w:w="1995" w:type="dxa"/>
            <w:vAlign w:val="center"/>
          </w:tcPr>
          <w:p w14:paraId="7DC39645">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07E0C81">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3F9CB2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F909BE3">
            <w:pPr>
              <w:numPr>
                <w:ilvl w:val="0"/>
                <w:numId w:val="1"/>
              </w:numPr>
              <w:spacing w:beforeLines="50"/>
              <w:jc w:val="center"/>
              <w:rPr>
                <w:rFonts w:ascii="宋体" w:hAnsi="宋体" w:cs="宋体"/>
                <w:sz w:val="24"/>
              </w:rPr>
            </w:pPr>
          </w:p>
        </w:tc>
        <w:tc>
          <w:tcPr>
            <w:tcW w:w="1995" w:type="dxa"/>
            <w:vAlign w:val="center"/>
          </w:tcPr>
          <w:p w14:paraId="2EAE285B">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62BA334C">
            <w:pPr>
              <w:rPr>
                <w:rFonts w:ascii="宋体" w:hAnsi="宋体" w:cs="宋体"/>
                <w:sz w:val="24"/>
              </w:rPr>
            </w:pPr>
            <w:r>
              <w:rPr>
                <w:rFonts w:hint="eastAsia" w:ascii="宋体" w:hAnsi="宋体" w:cs="宋体"/>
                <w:sz w:val="24"/>
              </w:rPr>
              <w:t>响应文件递交截止期后60日内有效</w:t>
            </w:r>
          </w:p>
        </w:tc>
      </w:tr>
      <w:tr w14:paraId="052BB3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F32E439">
            <w:pPr>
              <w:numPr>
                <w:ilvl w:val="0"/>
                <w:numId w:val="1"/>
              </w:numPr>
              <w:spacing w:beforeLines="50"/>
              <w:jc w:val="center"/>
              <w:rPr>
                <w:rFonts w:ascii="宋体" w:hAnsi="宋体" w:cs="宋体"/>
                <w:sz w:val="24"/>
              </w:rPr>
            </w:pPr>
          </w:p>
        </w:tc>
        <w:tc>
          <w:tcPr>
            <w:tcW w:w="1995" w:type="dxa"/>
            <w:vAlign w:val="center"/>
          </w:tcPr>
          <w:p w14:paraId="17438BFD">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39239CD8">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3B609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F4C4C93">
            <w:pPr>
              <w:numPr>
                <w:ilvl w:val="0"/>
                <w:numId w:val="1"/>
              </w:numPr>
              <w:spacing w:beforeLines="50"/>
              <w:jc w:val="center"/>
              <w:rPr>
                <w:rFonts w:ascii="宋体" w:hAnsi="宋体" w:cs="宋体"/>
                <w:sz w:val="24"/>
              </w:rPr>
            </w:pPr>
          </w:p>
        </w:tc>
        <w:tc>
          <w:tcPr>
            <w:tcW w:w="1995" w:type="dxa"/>
            <w:vAlign w:val="center"/>
          </w:tcPr>
          <w:p w14:paraId="4C8D6BBA">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024FDB3D">
            <w:pPr>
              <w:tabs>
                <w:tab w:val="left" w:pos="8640"/>
              </w:tabs>
              <w:rPr>
                <w:rFonts w:hint="eastAsia" w:ascii="宋体" w:hAnsi="宋体" w:eastAsia="宋体" w:cs="宋体"/>
                <w:sz w:val="24"/>
                <w:lang w:eastAsia="zh-CN"/>
              </w:rPr>
            </w:pPr>
            <w:r>
              <w:rPr>
                <w:rFonts w:hint="eastAsia" w:ascii="宋体" w:hAnsi="宋体" w:cs="宋体"/>
                <w:sz w:val="24"/>
                <w:lang w:val="en-US" w:eastAsia="zh-CN"/>
              </w:rPr>
              <w:t>包含项目名称及编号，供应商名称、地址、联系人、联系电话等信息</w:t>
            </w:r>
          </w:p>
        </w:tc>
      </w:tr>
      <w:tr w14:paraId="1682BB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EF282A9">
            <w:pPr>
              <w:numPr>
                <w:ilvl w:val="0"/>
                <w:numId w:val="1"/>
              </w:numPr>
              <w:spacing w:beforeLines="50"/>
              <w:jc w:val="center"/>
              <w:rPr>
                <w:rFonts w:ascii="宋体" w:hAnsi="宋体" w:cs="宋体"/>
                <w:sz w:val="24"/>
              </w:rPr>
            </w:pPr>
          </w:p>
        </w:tc>
        <w:tc>
          <w:tcPr>
            <w:tcW w:w="1995" w:type="dxa"/>
            <w:vAlign w:val="center"/>
          </w:tcPr>
          <w:p w14:paraId="0AEBF69A">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7927EFC8">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1450B7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DBD30AD">
            <w:pPr>
              <w:numPr>
                <w:ilvl w:val="0"/>
                <w:numId w:val="1"/>
              </w:numPr>
              <w:spacing w:beforeLines="50"/>
              <w:jc w:val="center"/>
              <w:rPr>
                <w:rFonts w:ascii="宋体" w:hAnsi="宋体" w:cs="宋体"/>
                <w:sz w:val="24"/>
              </w:rPr>
            </w:pPr>
          </w:p>
        </w:tc>
        <w:tc>
          <w:tcPr>
            <w:tcW w:w="1995" w:type="dxa"/>
            <w:vAlign w:val="center"/>
          </w:tcPr>
          <w:p w14:paraId="746D46DC">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CE573BD">
            <w:pPr>
              <w:rPr>
                <w:rFonts w:ascii="宋体" w:hAnsi="宋体" w:cs="宋体"/>
                <w:sz w:val="24"/>
              </w:rPr>
            </w:pPr>
            <w:r>
              <w:rPr>
                <w:rFonts w:hint="eastAsia" w:ascii="宋体" w:hAnsi="宋体" w:cs="宋体"/>
                <w:sz w:val="24"/>
              </w:rPr>
              <w:t>无</w:t>
            </w:r>
          </w:p>
        </w:tc>
      </w:tr>
      <w:tr w14:paraId="6C5B24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9B35E9">
            <w:pPr>
              <w:numPr>
                <w:ilvl w:val="0"/>
                <w:numId w:val="1"/>
              </w:numPr>
              <w:spacing w:beforeLines="50"/>
              <w:jc w:val="center"/>
              <w:rPr>
                <w:rFonts w:ascii="宋体" w:hAnsi="宋体" w:cs="宋体"/>
                <w:sz w:val="24"/>
              </w:rPr>
            </w:pPr>
          </w:p>
        </w:tc>
        <w:tc>
          <w:tcPr>
            <w:tcW w:w="1995" w:type="dxa"/>
            <w:vAlign w:val="center"/>
          </w:tcPr>
          <w:p w14:paraId="760A3560">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A0E2C5E">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0E51ED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8C4C40E">
            <w:pPr>
              <w:numPr>
                <w:ilvl w:val="0"/>
                <w:numId w:val="1"/>
              </w:numPr>
              <w:spacing w:beforeLines="50"/>
              <w:jc w:val="center"/>
              <w:rPr>
                <w:rFonts w:ascii="宋体" w:hAnsi="宋体" w:cs="宋体"/>
                <w:sz w:val="24"/>
              </w:rPr>
            </w:pPr>
          </w:p>
        </w:tc>
        <w:tc>
          <w:tcPr>
            <w:tcW w:w="1995" w:type="dxa"/>
            <w:vAlign w:val="center"/>
          </w:tcPr>
          <w:p w14:paraId="7D145256">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3086A303">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7E756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FCE029">
            <w:pPr>
              <w:numPr>
                <w:ilvl w:val="0"/>
                <w:numId w:val="1"/>
              </w:numPr>
              <w:spacing w:beforeLines="50"/>
              <w:jc w:val="center"/>
              <w:rPr>
                <w:rFonts w:ascii="宋体" w:hAnsi="宋体" w:cs="宋体"/>
                <w:sz w:val="24"/>
              </w:rPr>
            </w:pPr>
          </w:p>
        </w:tc>
        <w:tc>
          <w:tcPr>
            <w:tcW w:w="1995" w:type="dxa"/>
            <w:vAlign w:val="center"/>
          </w:tcPr>
          <w:p w14:paraId="55CC1EBF">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2004FFD">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4946A703">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6EDC7249">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3CB57E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B5BD644">
            <w:pPr>
              <w:numPr>
                <w:ilvl w:val="0"/>
                <w:numId w:val="1"/>
              </w:numPr>
              <w:spacing w:beforeLines="50"/>
              <w:jc w:val="center"/>
              <w:rPr>
                <w:rFonts w:ascii="宋体" w:hAnsi="宋体" w:cs="宋体"/>
                <w:sz w:val="24"/>
              </w:rPr>
            </w:pPr>
          </w:p>
        </w:tc>
        <w:tc>
          <w:tcPr>
            <w:tcW w:w="1995" w:type="dxa"/>
            <w:vAlign w:val="center"/>
          </w:tcPr>
          <w:p w14:paraId="591B258D">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5B5F4CF1">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48D4FF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D4EC7F9">
            <w:pPr>
              <w:numPr>
                <w:ilvl w:val="0"/>
                <w:numId w:val="1"/>
              </w:numPr>
              <w:spacing w:beforeLines="50"/>
              <w:jc w:val="center"/>
              <w:rPr>
                <w:rFonts w:ascii="宋体" w:hAnsi="宋体" w:cs="宋体"/>
                <w:sz w:val="24"/>
              </w:rPr>
            </w:pPr>
          </w:p>
        </w:tc>
        <w:tc>
          <w:tcPr>
            <w:tcW w:w="1995" w:type="dxa"/>
            <w:vAlign w:val="center"/>
          </w:tcPr>
          <w:p w14:paraId="09FED584">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7C7FB7CC">
            <w:pPr>
              <w:tabs>
                <w:tab w:val="left" w:pos="8640"/>
              </w:tabs>
              <w:rPr>
                <w:rFonts w:ascii="宋体" w:hAnsi="宋体" w:cs="宋体"/>
                <w:sz w:val="24"/>
              </w:rPr>
            </w:pPr>
            <w:r>
              <w:rPr>
                <w:rFonts w:hint="eastAsia" w:ascii="宋体" w:hAnsi="宋体" w:cs="宋体"/>
                <w:sz w:val="24"/>
              </w:rPr>
              <w:t>详见磋商文件第二章</w:t>
            </w:r>
          </w:p>
        </w:tc>
      </w:tr>
      <w:tr w14:paraId="740884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C62C8AA">
            <w:pPr>
              <w:numPr>
                <w:ilvl w:val="0"/>
                <w:numId w:val="1"/>
              </w:numPr>
              <w:spacing w:beforeLines="50"/>
              <w:jc w:val="center"/>
              <w:rPr>
                <w:rFonts w:ascii="宋体" w:hAnsi="宋体" w:cs="宋体"/>
                <w:sz w:val="24"/>
              </w:rPr>
            </w:pPr>
          </w:p>
        </w:tc>
        <w:tc>
          <w:tcPr>
            <w:tcW w:w="1995" w:type="dxa"/>
            <w:vAlign w:val="center"/>
          </w:tcPr>
          <w:p w14:paraId="7FEF1902">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605882C8">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1E8DB3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625B2D4">
            <w:pPr>
              <w:numPr>
                <w:ilvl w:val="0"/>
                <w:numId w:val="1"/>
              </w:numPr>
              <w:spacing w:beforeLines="50"/>
              <w:jc w:val="center"/>
              <w:rPr>
                <w:rFonts w:ascii="宋体" w:hAnsi="宋体" w:cs="宋体"/>
                <w:sz w:val="24"/>
              </w:rPr>
            </w:pPr>
          </w:p>
        </w:tc>
        <w:tc>
          <w:tcPr>
            <w:tcW w:w="1995" w:type="dxa"/>
            <w:vAlign w:val="center"/>
          </w:tcPr>
          <w:p w14:paraId="4BD653BC">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509E33F9">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37BE0D7B">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286C81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BCD29C0">
            <w:pPr>
              <w:numPr>
                <w:ilvl w:val="0"/>
                <w:numId w:val="1"/>
              </w:numPr>
              <w:spacing w:beforeLines="50"/>
              <w:jc w:val="center"/>
              <w:rPr>
                <w:rFonts w:ascii="宋体" w:hAnsi="宋体" w:cs="宋体"/>
                <w:sz w:val="24"/>
              </w:rPr>
            </w:pPr>
          </w:p>
        </w:tc>
        <w:tc>
          <w:tcPr>
            <w:tcW w:w="1995" w:type="dxa"/>
            <w:vAlign w:val="center"/>
          </w:tcPr>
          <w:p w14:paraId="3BD38932">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5CF674D3">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488D74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0FAC87A">
            <w:pPr>
              <w:numPr>
                <w:ilvl w:val="0"/>
                <w:numId w:val="1"/>
              </w:numPr>
              <w:spacing w:beforeLines="50"/>
              <w:jc w:val="center"/>
              <w:rPr>
                <w:rFonts w:ascii="宋体" w:hAnsi="宋体" w:cs="宋体"/>
                <w:sz w:val="24"/>
              </w:rPr>
            </w:pPr>
          </w:p>
        </w:tc>
        <w:tc>
          <w:tcPr>
            <w:tcW w:w="1995" w:type="dxa"/>
            <w:vAlign w:val="center"/>
          </w:tcPr>
          <w:p w14:paraId="2D26896C">
            <w:pPr>
              <w:jc w:val="center"/>
              <w:rPr>
                <w:rFonts w:ascii="宋体" w:hAnsi="宋体" w:cs="宋体"/>
                <w:sz w:val="24"/>
              </w:rPr>
            </w:pPr>
            <w:r>
              <w:rPr>
                <w:rFonts w:hint="eastAsia" w:ascii="宋体" w:hAnsi="宋体" w:cs="宋体"/>
                <w:sz w:val="24"/>
              </w:rPr>
              <w:t>服务期限</w:t>
            </w:r>
          </w:p>
        </w:tc>
        <w:tc>
          <w:tcPr>
            <w:tcW w:w="6615" w:type="dxa"/>
            <w:vAlign w:val="center"/>
          </w:tcPr>
          <w:p w14:paraId="25BACF15">
            <w:pPr>
              <w:jc w:val="left"/>
              <w:rPr>
                <w:rFonts w:hint="eastAsia" w:ascii="宋体" w:hAnsi="宋体" w:eastAsia="宋体" w:cs="宋体"/>
                <w:sz w:val="24"/>
                <w:lang w:eastAsia="zh-CN"/>
              </w:rPr>
            </w:pPr>
            <w:r>
              <w:rPr>
                <w:rFonts w:hint="eastAsia" w:ascii="宋体" w:hAnsi="宋体" w:cs="宋体"/>
                <w:sz w:val="24"/>
              </w:rPr>
              <w:t>合同签订后三年</w:t>
            </w:r>
            <w:r>
              <w:rPr>
                <w:rFonts w:hint="eastAsia" w:ascii="宋体" w:hAnsi="宋体" w:cs="宋体"/>
                <w:sz w:val="24"/>
                <w:lang w:eastAsia="zh-CN"/>
              </w:rPr>
              <w:t>（</w:t>
            </w:r>
            <w:r>
              <w:rPr>
                <w:rFonts w:hint="eastAsia" w:ascii="宋体" w:hAnsi="宋体" w:cs="宋体"/>
                <w:sz w:val="24"/>
                <w:lang w:val="en-US" w:eastAsia="zh-CN"/>
              </w:rPr>
              <w:t>试用期一年，一年后考核合格续签合同。</w:t>
            </w:r>
            <w:r>
              <w:rPr>
                <w:rFonts w:hint="eastAsia" w:ascii="宋体" w:hAnsi="宋体" w:cs="宋体"/>
                <w:sz w:val="24"/>
                <w:lang w:eastAsia="zh-CN"/>
              </w:rPr>
              <w:t>）</w:t>
            </w:r>
          </w:p>
        </w:tc>
      </w:tr>
      <w:tr w14:paraId="710E5F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5434CF8">
            <w:pPr>
              <w:numPr>
                <w:ilvl w:val="0"/>
                <w:numId w:val="1"/>
              </w:numPr>
              <w:spacing w:beforeLines="50"/>
              <w:jc w:val="center"/>
              <w:rPr>
                <w:rFonts w:ascii="宋体" w:hAnsi="宋体" w:cs="宋体"/>
                <w:sz w:val="24"/>
              </w:rPr>
            </w:pPr>
          </w:p>
        </w:tc>
        <w:tc>
          <w:tcPr>
            <w:tcW w:w="1995" w:type="dxa"/>
            <w:vAlign w:val="center"/>
          </w:tcPr>
          <w:p w14:paraId="28F96908">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49B91C25">
            <w:pPr>
              <w:tabs>
                <w:tab w:val="left" w:pos="8640"/>
              </w:tabs>
              <w:jc w:val="left"/>
              <w:rPr>
                <w:rFonts w:ascii="宋体" w:hAnsi="宋体" w:cs="宋体"/>
                <w:sz w:val="24"/>
              </w:rPr>
            </w:pPr>
            <w:r>
              <w:rPr>
                <w:rFonts w:hint="eastAsia" w:ascii="宋体" w:hAnsi="宋体"/>
                <w:sz w:val="24"/>
              </w:rPr>
              <w:t>服务费用系财政资金支付</w:t>
            </w:r>
            <w:r>
              <w:rPr>
                <w:rFonts w:hint="eastAsia" w:ascii="宋体" w:hAnsi="宋体"/>
                <w:sz w:val="24"/>
                <w:lang w:eastAsia="zh-CN"/>
              </w:rPr>
              <w:t>，</w:t>
            </w:r>
            <w:r>
              <w:rPr>
                <w:rFonts w:hint="eastAsia" w:ascii="宋体" w:hAnsi="宋体" w:cs="宋体"/>
                <w:color w:val="000000" w:themeColor="text1"/>
                <w:sz w:val="24"/>
                <w:lang w:val="en-US" w:eastAsia="zh-CN"/>
              </w:rPr>
              <w:t>合同签订后预付40%服务费。</w:t>
            </w:r>
            <w:r>
              <w:rPr>
                <w:rFonts w:hint="eastAsia" w:ascii="宋体" w:hAnsi="宋体"/>
                <w:sz w:val="24"/>
                <w:lang w:val="en-US" w:eastAsia="zh-CN"/>
              </w:rPr>
              <w:t>剩余</w:t>
            </w:r>
            <w:r>
              <w:rPr>
                <w:rFonts w:hint="eastAsia" w:ascii="宋体" w:hAnsi="宋体"/>
                <w:sz w:val="24"/>
              </w:rPr>
              <w:t>按季度支付，特殊情况顺延。乙方提供发票，甲方接到发票后根据平时考核，甲方按乙方工作完成情况扣除罚金后支付服务费。</w:t>
            </w:r>
          </w:p>
        </w:tc>
      </w:tr>
      <w:tr w14:paraId="0B7EE2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1E2C6EF">
            <w:pPr>
              <w:numPr>
                <w:ilvl w:val="0"/>
                <w:numId w:val="1"/>
              </w:numPr>
              <w:spacing w:beforeLines="50"/>
              <w:jc w:val="center"/>
              <w:rPr>
                <w:rFonts w:ascii="宋体" w:hAnsi="宋体" w:cs="宋体"/>
                <w:sz w:val="24"/>
              </w:rPr>
            </w:pPr>
          </w:p>
        </w:tc>
        <w:tc>
          <w:tcPr>
            <w:tcW w:w="1995" w:type="dxa"/>
            <w:vAlign w:val="center"/>
          </w:tcPr>
          <w:p w14:paraId="1B82AD04">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5BF5BABF">
            <w:pPr>
              <w:tabs>
                <w:tab w:val="left" w:pos="8640"/>
              </w:tabs>
              <w:jc w:val="left"/>
              <w:rPr>
                <w:rFonts w:hint="eastAsia" w:ascii="宋体" w:hAnsi="宋体" w:eastAsia="宋体" w:cs="宋体"/>
                <w:sz w:val="24"/>
                <w:lang w:eastAsia="zh-CN"/>
              </w:rPr>
            </w:pPr>
            <w:r>
              <w:rPr>
                <w:rFonts w:hint="eastAsia" w:ascii="宋体" w:hAnsi="宋体" w:cs="宋体"/>
                <w:sz w:val="24"/>
              </w:rPr>
              <w:t>供应商自行与采购人联系勘察现场（详见合格供应商4.6）</w:t>
            </w:r>
          </w:p>
        </w:tc>
      </w:tr>
      <w:tr w14:paraId="30FE5F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5414B6F">
            <w:pPr>
              <w:numPr>
                <w:ilvl w:val="0"/>
                <w:numId w:val="1"/>
              </w:numPr>
              <w:spacing w:beforeLines="50"/>
              <w:jc w:val="center"/>
              <w:rPr>
                <w:rFonts w:ascii="宋体" w:hAnsi="宋体" w:cs="宋体"/>
                <w:sz w:val="24"/>
              </w:rPr>
            </w:pPr>
          </w:p>
        </w:tc>
        <w:tc>
          <w:tcPr>
            <w:tcW w:w="1995" w:type="dxa"/>
            <w:vAlign w:val="center"/>
          </w:tcPr>
          <w:p w14:paraId="616E078E">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4C50BD93">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r w14:paraId="66352A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2C8802">
            <w:pPr>
              <w:numPr>
                <w:ilvl w:val="0"/>
                <w:numId w:val="1"/>
              </w:numPr>
              <w:spacing w:beforeLines="50"/>
              <w:jc w:val="center"/>
              <w:rPr>
                <w:rFonts w:ascii="宋体" w:hAnsi="宋体" w:cs="宋体"/>
                <w:sz w:val="24"/>
              </w:rPr>
            </w:pPr>
          </w:p>
        </w:tc>
        <w:tc>
          <w:tcPr>
            <w:tcW w:w="1995" w:type="dxa"/>
            <w:vAlign w:val="center"/>
          </w:tcPr>
          <w:p w14:paraId="37BECD0F">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val="0"/>
                <w:bCs w:val="0"/>
                <w:color w:val="auto"/>
                <w:sz w:val="24"/>
                <w:lang w:val="en-US" w:eastAsia="zh-CN"/>
              </w:rPr>
              <w:t>所属行业</w:t>
            </w:r>
          </w:p>
        </w:tc>
        <w:tc>
          <w:tcPr>
            <w:tcW w:w="6615" w:type="dxa"/>
            <w:vAlign w:val="center"/>
          </w:tcPr>
          <w:p w14:paraId="2EC01B00">
            <w:pPr>
              <w:tabs>
                <w:tab w:val="left" w:pos="8640"/>
              </w:tabs>
              <w:jc w:val="left"/>
              <w:rPr>
                <w:rFonts w:hint="default" w:ascii="宋体" w:hAnsi="宋体" w:cs="宋体"/>
                <w:b/>
                <w:bCs/>
                <w:color w:val="auto"/>
                <w:sz w:val="24"/>
                <w:lang w:val="en-US" w:eastAsia="zh-CN"/>
              </w:rPr>
            </w:pPr>
            <w:r>
              <w:rPr>
                <w:rFonts w:hint="eastAsia" w:ascii="宋体" w:hAnsi="宋体" w:cs="宋体"/>
                <w:b w:val="0"/>
                <w:bCs w:val="0"/>
                <w:color w:val="auto"/>
                <w:sz w:val="24"/>
                <w:lang w:val="en-US" w:eastAsia="zh-CN"/>
              </w:rPr>
              <w:t>物业管理</w:t>
            </w:r>
          </w:p>
        </w:tc>
      </w:tr>
    </w:tbl>
    <w:p w14:paraId="1DF04FE3">
      <w:pPr>
        <w:pStyle w:val="28"/>
        <w:ind w:firstLine="0" w:firstLineChars="0"/>
        <w:rPr>
          <w:rFonts w:ascii="宋体" w:hAnsi="宋体" w:cs="宋体"/>
          <w:b/>
          <w:sz w:val="30"/>
          <w:szCs w:val="30"/>
        </w:rPr>
      </w:pPr>
    </w:p>
    <w:p w14:paraId="3F71B46B">
      <w:pPr>
        <w:spacing w:line="720" w:lineRule="auto"/>
        <w:jc w:val="center"/>
        <w:rPr>
          <w:rFonts w:ascii="宋体" w:hAnsi="宋体" w:cs="宋体"/>
          <w:b/>
          <w:sz w:val="30"/>
          <w:szCs w:val="30"/>
        </w:rPr>
      </w:pPr>
    </w:p>
    <w:p w14:paraId="16868817">
      <w:pPr>
        <w:spacing w:line="720" w:lineRule="auto"/>
        <w:jc w:val="center"/>
        <w:rPr>
          <w:rFonts w:ascii="宋体" w:hAnsi="宋体" w:cs="宋体"/>
          <w:b/>
          <w:sz w:val="30"/>
          <w:szCs w:val="30"/>
        </w:rPr>
      </w:pPr>
    </w:p>
    <w:p w14:paraId="41ECFC08">
      <w:pPr>
        <w:pStyle w:val="2"/>
        <w:rPr>
          <w:rFonts w:ascii="宋体" w:hAnsi="宋体" w:cs="宋体"/>
          <w:b/>
          <w:sz w:val="30"/>
          <w:szCs w:val="30"/>
        </w:rPr>
      </w:pPr>
    </w:p>
    <w:p w14:paraId="20858781">
      <w:pPr>
        <w:spacing w:line="720" w:lineRule="auto"/>
        <w:jc w:val="center"/>
        <w:rPr>
          <w:rFonts w:ascii="宋体" w:hAnsi="宋体" w:cs="宋体"/>
          <w:b/>
          <w:sz w:val="30"/>
          <w:szCs w:val="30"/>
        </w:rPr>
      </w:pPr>
      <w:r>
        <w:rPr>
          <w:rFonts w:hint="eastAsia" w:ascii="宋体" w:hAnsi="宋体" w:cs="宋体"/>
          <w:b/>
          <w:sz w:val="30"/>
          <w:szCs w:val="30"/>
        </w:rPr>
        <w:t>一、总则</w:t>
      </w:r>
    </w:p>
    <w:p w14:paraId="78144B0C">
      <w:pPr>
        <w:spacing w:line="560" w:lineRule="exact"/>
        <w:ind w:firstLine="482" w:firstLineChars="200"/>
        <w:rPr>
          <w:rFonts w:ascii="宋体" w:hAnsi="宋体" w:cs="宋体"/>
          <w:sz w:val="24"/>
        </w:rPr>
      </w:pPr>
      <w:r>
        <w:rPr>
          <w:rFonts w:hint="eastAsia" w:ascii="宋体" w:hAnsi="宋体" w:cs="宋体"/>
          <w:b/>
          <w:sz w:val="24"/>
        </w:rPr>
        <w:t>1．适用范围</w:t>
      </w:r>
    </w:p>
    <w:p w14:paraId="53EC8ED7">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B6D36B8">
      <w:pPr>
        <w:spacing w:line="560" w:lineRule="exact"/>
        <w:ind w:firstLine="482" w:firstLineChars="200"/>
        <w:rPr>
          <w:rFonts w:ascii="宋体" w:hAnsi="宋体" w:cs="宋体"/>
          <w:b/>
          <w:sz w:val="24"/>
        </w:rPr>
      </w:pPr>
      <w:r>
        <w:rPr>
          <w:rFonts w:hint="eastAsia" w:ascii="宋体" w:hAnsi="宋体" w:cs="宋体"/>
          <w:b/>
          <w:sz w:val="24"/>
        </w:rPr>
        <w:t>2．定义</w:t>
      </w:r>
    </w:p>
    <w:p w14:paraId="7B740585">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34614D7B">
      <w:pPr>
        <w:tabs>
          <w:tab w:val="left" w:pos="0"/>
        </w:tabs>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2.2“采购人”：周口市机关事务中心</w:t>
      </w:r>
      <w:r>
        <w:rPr>
          <w:rFonts w:hint="eastAsia" w:ascii="宋体" w:hAnsi="宋体" w:cs="宋体"/>
          <w:sz w:val="24"/>
          <w:lang w:eastAsia="zh-CN"/>
        </w:rPr>
        <w:t>。</w:t>
      </w:r>
    </w:p>
    <w:p w14:paraId="2B919F12">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4170BCE">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0B6BF56">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0BA74249">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D08DCC1">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1E8C6ED">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23CD017E">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BF8F392">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657CDC30">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54FB62AB">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2D6BDE0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47AD47B5">
      <w:pPr>
        <w:spacing w:line="560" w:lineRule="exact"/>
        <w:ind w:firstLine="482" w:firstLineChars="200"/>
        <w:rPr>
          <w:rFonts w:ascii="宋体" w:hAnsi="宋体" w:cs="宋体"/>
          <w:b/>
          <w:sz w:val="24"/>
        </w:rPr>
      </w:pPr>
      <w:r>
        <w:rPr>
          <w:rFonts w:hint="eastAsia" w:ascii="宋体" w:hAnsi="宋体" w:cs="宋体"/>
          <w:b/>
          <w:sz w:val="24"/>
        </w:rPr>
        <w:t>3.采购预算</w:t>
      </w:r>
    </w:p>
    <w:p w14:paraId="16688A52">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280FF72B">
      <w:pPr>
        <w:spacing w:line="560" w:lineRule="exact"/>
        <w:ind w:firstLine="482" w:firstLineChars="200"/>
        <w:rPr>
          <w:rFonts w:ascii="宋体" w:hAnsi="宋体" w:cs="宋体"/>
          <w:b/>
          <w:sz w:val="24"/>
        </w:rPr>
      </w:pPr>
      <w:r>
        <w:rPr>
          <w:rFonts w:hint="eastAsia" w:ascii="宋体" w:hAnsi="宋体" w:cs="宋体"/>
          <w:b/>
          <w:sz w:val="24"/>
        </w:rPr>
        <w:t>4.合格的供应商</w:t>
      </w:r>
    </w:p>
    <w:p w14:paraId="57B7A97A">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345DC79">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462E062D">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0865B96A">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38330291">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63734191">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1E8D4C10">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3869BE26">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凡通过磋商小组符合性审查的供应商均为合格供应商。未通过符合性审查的供应商将视为不响应本项目的竞争性磋商文件被否决。</w:t>
      </w:r>
    </w:p>
    <w:p w14:paraId="24FD39A2">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4.6 为避免供应商盲目投标，确保项目顺利实施，请合格的供应商</w:t>
      </w:r>
      <w:r>
        <w:rPr>
          <w:rFonts w:hint="eastAsia" w:ascii="宋体" w:hAnsi="宋体" w:eastAsia="宋体" w:cs="宋体"/>
          <w:color w:val="000000"/>
          <w:kern w:val="0"/>
          <w:sz w:val="24"/>
          <w:szCs w:val="24"/>
          <w:lang w:val="en-US" w:eastAsia="zh-CN" w:bidi="ar-SA"/>
        </w:rPr>
        <w:t>招标文件下载</w:t>
      </w:r>
      <w:r>
        <w:rPr>
          <w:rFonts w:hint="eastAsia" w:ascii="宋体" w:hAnsi="宋体" w:eastAsia="宋体" w:cs="宋体"/>
          <w:color w:val="000000"/>
          <w:kern w:val="0"/>
          <w:sz w:val="24"/>
          <w:szCs w:val="24"/>
          <w:lang w:val="zh-CN" w:eastAsia="zh-CN" w:bidi="ar-SA"/>
        </w:rPr>
        <w:t>截止后的第一个工作日</w:t>
      </w:r>
      <w:r>
        <w:rPr>
          <w:rFonts w:hint="eastAsia" w:ascii="宋体" w:hAnsi="宋体" w:eastAsia="宋体" w:cs="宋体"/>
          <w:color w:val="000000"/>
          <w:kern w:val="0"/>
          <w:sz w:val="24"/>
          <w:szCs w:val="24"/>
          <w:lang w:val="en-US" w:eastAsia="zh-CN" w:bidi="ar-SA"/>
        </w:rPr>
        <w:t>的上午8：00--12：00、下午15：00--18：00</w:t>
      </w:r>
      <w:r>
        <w:rPr>
          <w:rFonts w:hint="eastAsia" w:ascii="宋体" w:hAnsi="宋体" w:eastAsia="宋体" w:cs="宋体"/>
          <w:color w:val="000000"/>
          <w:kern w:val="0"/>
          <w:sz w:val="24"/>
          <w:szCs w:val="24"/>
          <w:lang w:val="zh-CN" w:eastAsia="zh-CN" w:bidi="ar-SA"/>
        </w:rPr>
        <w:t>到现场进行实地勘查。勘查现场由供应商自行联系</w:t>
      </w:r>
      <w:r>
        <w:rPr>
          <w:rFonts w:hint="eastAsia" w:ascii="宋体" w:hAnsi="宋体" w:eastAsia="宋体" w:cs="宋体"/>
          <w:color w:val="000000"/>
          <w:kern w:val="0"/>
          <w:sz w:val="24"/>
          <w:szCs w:val="24"/>
          <w:lang w:val="en-US" w:eastAsia="zh-CN" w:bidi="ar-SA"/>
        </w:rPr>
        <w:t>采购人</w:t>
      </w:r>
      <w:r>
        <w:rPr>
          <w:rFonts w:hint="eastAsia" w:ascii="宋体" w:hAnsi="宋体" w:eastAsia="宋体" w:cs="宋体"/>
          <w:color w:val="000000"/>
          <w:kern w:val="0"/>
          <w:sz w:val="24"/>
          <w:szCs w:val="24"/>
          <w:lang w:val="zh-CN" w:eastAsia="zh-CN" w:bidi="ar-SA"/>
        </w:rPr>
        <w:t>（联系人</w:t>
      </w:r>
      <w:r>
        <w:rPr>
          <w:rFonts w:hint="eastAsia" w:ascii="宋体" w:hAnsi="宋体" w:eastAsia="宋体" w:cs="宋体"/>
          <w:color w:val="000000"/>
          <w:kern w:val="0"/>
          <w:sz w:val="24"/>
          <w:szCs w:val="24"/>
          <w:lang w:val="en-US" w:eastAsia="zh-CN" w:bidi="ar-SA"/>
        </w:rPr>
        <w:t>王东</w:t>
      </w:r>
      <w:r>
        <w:rPr>
          <w:rFonts w:hint="eastAsia" w:ascii="宋体" w:hAnsi="宋体" w:eastAsia="宋体" w:cs="宋体"/>
          <w:color w:val="000000"/>
          <w:kern w:val="0"/>
          <w:sz w:val="24"/>
          <w:szCs w:val="24"/>
          <w:lang w:val="zh-CN" w:eastAsia="zh-CN" w:bidi="ar-SA"/>
        </w:rPr>
        <w:t>：</w:t>
      </w:r>
      <w:r>
        <w:rPr>
          <w:rFonts w:hint="eastAsia" w:ascii="宋体" w:hAnsi="宋体" w:eastAsia="宋体" w:cs="宋体"/>
          <w:color w:val="000000"/>
          <w:kern w:val="0"/>
          <w:sz w:val="24"/>
          <w:szCs w:val="24"/>
          <w:lang w:val="en-US" w:eastAsia="zh-CN" w:bidi="ar-SA"/>
        </w:rPr>
        <w:t>13838650036</w:t>
      </w:r>
      <w:r>
        <w:rPr>
          <w:rFonts w:hint="eastAsia" w:ascii="宋体" w:hAnsi="宋体" w:eastAsia="宋体" w:cs="宋体"/>
          <w:color w:val="000000"/>
          <w:kern w:val="0"/>
          <w:sz w:val="24"/>
          <w:szCs w:val="24"/>
          <w:lang w:val="zh-CN" w:eastAsia="zh-CN" w:bidi="ar-SA"/>
        </w:rPr>
        <w:t>），</w:t>
      </w:r>
      <w:r>
        <w:rPr>
          <w:rFonts w:hint="eastAsia" w:ascii="宋体" w:hAnsi="宋体" w:eastAsia="宋体" w:cs="宋体"/>
          <w:color w:val="000000"/>
          <w:kern w:val="0"/>
          <w:sz w:val="24"/>
          <w:szCs w:val="24"/>
          <w:lang w:val="en-US" w:eastAsia="zh-CN" w:bidi="ar-SA"/>
        </w:rPr>
        <w:t>需提供营业执照、委托书、拟派项目服务人员名单和相关资料</w:t>
      </w:r>
      <w:r>
        <w:rPr>
          <w:rFonts w:hint="eastAsia" w:ascii="宋体" w:hAnsi="宋体" w:eastAsia="宋体" w:cs="宋体"/>
          <w:color w:val="000000"/>
          <w:kern w:val="0"/>
          <w:sz w:val="24"/>
          <w:szCs w:val="24"/>
          <w:lang w:val="zh-CN" w:eastAsia="zh-CN" w:bidi="ar-SA"/>
        </w:rPr>
        <w:t>。经采购单位证实供应商确实已到现场勘查，供应商将证明原件放在投标磋商响应文件中（电子标为原件扫描件）。</w:t>
      </w:r>
    </w:p>
    <w:p w14:paraId="1C59C965">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32716CB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10B3036">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49241962">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B0EDC4E">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63AD1030">
      <w:pPr>
        <w:pStyle w:val="28"/>
        <w:ind w:firstLine="480"/>
        <w:rPr>
          <w:rFonts w:ascii="宋体" w:hAnsi="宋体" w:eastAsia="宋体" w:cs="宋体"/>
          <w:sz w:val="24"/>
        </w:rPr>
      </w:pPr>
    </w:p>
    <w:p w14:paraId="7BFFF80E">
      <w:pPr>
        <w:spacing w:line="720" w:lineRule="auto"/>
        <w:jc w:val="center"/>
        <w:rPr>
          <w:rFonts w:ascii="宋体" w:hAnsi="宋体" w:cs="宋体"/>
          <w:b/>
          <w:sz w:val="24"/>
        </w:rPr>
      </w:pPr>
      <w:r>
        <w:rPr>
          <w:rFonts w:hint="eastAsia" w:ascii="宋体" w:hAnsi="宋体" w:cs="宋体"/>
          <w:b/>
          <w:sz w:val="24"/>
        </w:rPr>
        <w:t>二、竞争性磋商文件</w:t>
      </w:r>
    </w:p>
    <w:p w14:paraId="1BF8463A">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349D3112">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9B5D2E5">
      <w:pPr>
        <w:spacing w:line="560" w:lineRule="exact"/>
        <w:ind w:firstLine="480" w:firstLineChars="200"/>
        <w:rPr>
          <w:rFonts w:ascii="宋体" w:hAnsi="宋体" w:cs="宋体"/>
          <w:sz w:val="24"/>
        </w:rPr>
      </w:pPr>
      <w:r>
        <w:rPr>
          <w:rFonts w:hint="eastAsia" w:ascii="宋体" w:hAnsi="宋体" w:cs="宋体"/>
          <w:sz w:val="24"/>
        </w:rPr>
        <w:t>（1）竞争性磋商邀请函；</w:t>
      </w:r>
    </w:p>
    <w:p w14:paraId="2603ACD4">
      <w:pPr>
        <w:spacing w:line="560" w:lineRule="exact"/>
        <w:ind w:firstLine="480" w:firstLineChars="200"/>
        <w:rPr>
          <w:rFonts w:ascii="宋体" w:hAnsi="宋体" w:cs="宋体"/>
          <w:sz w:val="24"/>
        </w:rPr>
      </w:pPr>
      <w:r>
        <w:rPr>
          <w:rFonts w:hint="eastAsia" w:ascii="宋体" w:hAnsi="宋体" w:cs="宋体"/>
          <w:sz w:val="24"/>
        </w:rPr>
        <w:t>（2）供应商须知；</w:t>
      </w:r>
    </w:p>
    <w:p w14:paraId="3142244F">
      <w:pPr>
        <w:spacing w:line="560" w:lineRule="exact"/>
        <w:ind w:firstLine="480" w:firstLineChars="200"/>
        <w:rPr>
          <w:rFonts w:ascii="宋体" w:hAnsi="宋体" w:cs="宋体"/>
          <w:sz w:val="24"/>
        </w:rPr>
      </w:pPr>
      <w:r>
        <w:rPr>
          <w:rFonts w:hint="eastAsia" w:ascii="宋体" w:hAnsi="宋体" w:cs="宋体"/>
          <w:sz w:val="24"/>
        </w:rPr>
        <w:t>（3）采购需求；</w:t>
      </w:r>
    </w:p>
    <w:p w14:paraId="55E3CC7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1BCFA021">
      <w:pPr>
        <w:spacing w:line="560" w:lineRule="exact"/>
        <w:ind w:firstLine="480" w:firstLineChars="200"/>
        <w:rPr>
          <w:rFonts w:ascii="宋体" w:hAnsi="宋体" w:cs="宋体"/>
          <w:sz w:val="24"/>
        </w:rPr>
      </w:pPr>
      <w:r>
        <w:rPr>
          <w:rFonts w:hint="eastAsia" w:ascii="宋体" w:hAnsi="宋体" w:cs="宋体"/>
          <w:sz w:val="24"/>
        </w:rPr>
        <w:t>（5）合同主要条款。</w:t>
      </w:r>
    </w:p>
    <w:p w14:paraId="62D73FDA">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4B1374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BCECBF2">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84264CB">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39B876D1">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20B03E">
      <w:pPr>
        <w:spacing w:line="720" w:lineRule="auto"/>
        <w:jc w:val="center"/>
        <w:rPr>
          <w:rFonts w:ascii="宋体" w:hAnsi="宋体" w:cs="宋体"/>
          <w:b/>
          <w:sz w:val="24"/>
        </w:rPr>
      </w:pPr>
      <w:r>
        <w:rPr>
          <w:rFonts w:hint="eastAsia" w:ascii="宋体" w:hAnsi="宋体" w:cs="宋体"/>
          <w:b/>
          <w:sz w:val="24"/>
        </w:rPr>
        <w:t>三、响应性文件的编制</w:t>
      </w:r>
    </w:p>
    <w:p w14:paraId="7C1AA8C3">
      <w:pPr>
        <w:spacing w:line="560" w:lineRule="exact"/>
        <w:ind w:firstLine="482" w:firstLineChars="200"/>
        <w:rPr>
          <w:rFonts w:ascii="宋体" w:hAnsi="宋体" w:cs="宋体"/>
          <w:b/>
          <w:bCs/>
          <w:sz w:val="24"/>
        </w:rPr>
      </w:pPr>
      <w:r>
        <w:rPr>
          <w:rFonts w:hint="eastAsia" w:ascii="宋体" w:hAnsi="宋体" w:cs="宋体"/>
          <w:b/>
          <w:bCs/>
          <w:sz w:val="24"/>
        </w:rPr>
        <w:t>8.要求</w:t>
      </w:r>
    </w:p>
    <w:p w14:paraId="05541B4F">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6638B26">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12EDB3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396CFD4">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0291B72C">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08D0E7BF">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188D66A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C344550">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1CB19D7E">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5F5D9596">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33A77171">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E8E7A81">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BF7485A">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6CB0B985">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669C003">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53EB0C5B">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7E5126A">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6BA0FFB7">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423E9080">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1C331FFA">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4261D34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CE40BAD">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3AB1E077">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分别由供应商的法定代表人或其委托代理人签字和加盖供应商公章。本竞争性磋商文件所表述（指定）的签章是指签字和盖章，公章是指法人（供应商）行政公章，不包括专用章。</w:t>
      </w:r>
    </w:p>
    <w:p w14:paraId="0F73B7F0">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EC59EC5">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750AAE25">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40F8B840">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538C6953">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78905C64">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43930B48">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51601B87">
      <w:pPr>
        <w:spacing w:line="560" w:lineRule="exact"/>
        <w:ind w:firstLine="482" w:firstLineChars="200"/>
        <w:rPr>
          <w:rFonts w:ascii="宋体" w:hAnsi="宋体" w:cs="宋体"/>
          <w:b/>
          <w:sz w:val="24"/>
        </w:rPr>
      </w:pPr>
      <w:r>
        <w:rPr>
          <w:rFonts w:hint="eastAsia" w:ascii="宋体" w:hAnsi="宋体" w:cs="宋体"/>
          <w:b/>
          <w:sz w:val="24"/>
        </w:rPr>
        <w:t>16.响应性文件的递交</w:t>
      </w:r>
    </w:p>
    <w:p w14:paraId="22A14D26">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1BDB52C">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D70DFD8">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CB715AD">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F4C0F3E">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18E4A7C">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0C8CC95E">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373C84A5">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82C5214">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17.4.2响应性文件未按竞争性磋商文件规定密封、签署、盖章及未加盖骑缝章的；</w:t>
      </w:r>
    </w:p>
    <w:p w14:paraId="2E3A6943">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6117B169">
      <w:pPr>
        <w:spacing w:line="720" w:lineRule="auto"/>
        <w:jc w:val="center"/>
        <w:rPr>
          <w:rFonts w:ascii="宋体" w:hAnsi="宋体" w:cs="宋体"/>
          <w:b/>
          <w:sz w:val="24"/>
        </w:rPr>
      </w:pPr>
      <w:r>
        <w:rPr>
          <w:rFonts w:hint="eastAsia" w:ascii="宋体" w:hAnsi="宋体" w:cs="宋体"/>
          <w:b/>
          <w:sz w:val="24"/>
        </w:rPr>
        <w:t>五、竞争性磋商</w:t>
      </w:r>
    </w:p>
    <w:p w14:paraId="0877DB8A">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5424DC85">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6AC6D39B">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C183B55">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187DECFC">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76AB9B1">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3BDEFD46">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0B1F28A">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679EEC3E">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62EB491C">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57DEAC0">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6D186193">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632C146">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6C1E6A99">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2144624E">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92C7B8">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380A74C">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5C7B9C4">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39765642">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F1DFC59">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3939C20D">
      <w:pPr>
        <w:spacing w:line="560" w:lineRule="exact"/>
        <w:ind w:firstLine="480" w:firstLineChars="200"/>
        <w:rPr>
          <w:rFonts w:ascii="宋体" w:hAnsi="宋体" w:cs="宋体"/>
          <w:sz w:val="24"/>
        </w:rPr>
      </w:pPr>
      <w:r>
        <w:rPr>
          <w:rFonts w:hint="eastAsia" w:ascii="宋体" w:hAnsi="宋体" w:cs="宋体"/>
          <w:sz w:val="24"/>
        </w:rPr>
        <w:t>19.7.3供应商代表未能出具身份证上经其签字确认的有效身份证明的；</w:t>
      </w:r>
    </w:p>
    <w:p w14:paraId="49380820">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232B0E1B">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4A63FE66">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27968BDC">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5B6EA856">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570D4DE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182A6C3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2228488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7C1ADBC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02B2299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不同供应商的法定代表人、委托代理人、项目经理、项目负责人等由同一个单位缴纳社会保险或者领取报酬及供应商代表未提供劳动合同的；</w:t>
      </w:r>
    </w:p>
    <w:p w14:paraId="0483C30B">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1CCA7BF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544CEB2">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4A729A6C">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4E717343">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351D9925">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5BBE340">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297BBEA0">
      <w:pPr>
        <w:pStyle w:val="37"/>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87E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F9911C2">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E658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4DBDE47">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D8CC00A">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FE17513">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628B0B8">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C9F0C38">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1C0F621E">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7C4F6A78">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6093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7D3745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190AB17D">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27F407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B8A7751">
            <w:pPr>
              <w:adjustRightInd w:val="0"/>
              <w:snapToGrid w:val="0"/>
              <w:spacing w:line="360" w:lineRule="auto"/>
              <w:ind w:right="-10"/>
              <w:rPr>
                <w:rFonts w:ascii="宋体" w:hAnsi="宋体" w:cs="宋体"/>
                <w:sz w:val="24"/>
              </w:rPr>
            </w:pPr>
          </w:p>
        </w:tc>
        <w:tc>
          <w:tcPr>
            <w:tcW w:w="2371" w:type="dxa"/>
            <w:vAlign w:val="center"/>
          </w:tcPr>
          <w:p w14:paraId="797301B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28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345F4AC">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23C0E75">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0FFBB26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43F4C5D">
            <w:pPr>
              <w:adjustRightInd w:val="0"/>
              <w:snapToGrid w:val="0"/>
              <w:spacing w:line="360" w:lineRule="auto"/>
              <w:ind w:right="-10"/>
              <w:rPr>
                <w:rFonts w:ascii="宋体" w:hAnsi="宋体" w:cs="宋体"/>
                <w:sz w:val="24"/>
              </w:rPr>
            </w:pPr>
          </w:p>
        </w:tc>
        <w:tc>
          <w:tcPr>
            <w:tcW w:w="2371" w:type="dxa"/>
            <w:vAlign w:val="center"/>
          </w:tcPr>
          <w:p w14:paraId="0F17102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C5EF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DA86766">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6CA7435A">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29D34D8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F8CBEB1">
            <w:pPr>
              <w:adjustRightInd w:val="0"/>
              <w:snapToGrid w:val="0"/>
              <w:spacing w:line="360" w:lineRule="auto"/>
              <w:ind w:right="-10"/>
              <w:rPr>
                <w:rFonts w:ascii="宋体" w:hAnsi="宋体" w:cs="宋体"/>
                <w:sz w:val="24"/>
              </w:rPr>
            </w:pPr>
          </w:p>
        </w:tc>
        <w:tc>
          <w:tcPr>
            <w:tcW w:w="2371" w:type="dxa"/>
            <w:vAlign w:val="center"/>
          </w:tcPr>
          <w:p w14:paraId="3D98F2A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033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C3139D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050E1FC1">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64A3FD0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BCE76C8">
            <w:pPr>
              <w:adjustRightInd w:val="0"/>
              <w:snapToGrid w:val="0"/>
              <w:spacing w:line="360" w:lineRule="auto"/>
              <w:ind w:right="-10"/>
              <w:rPr>
                <w:rFonts w:ascii="宋体" w:hAnsi="宋体" w:cs="宋体"/>
                <w:sz w:val="24"/>
              </w:rPr>
            </w:pPr>
          </w:p>
        </w:tc>
        <w:tc>
          <w:tcPr>
            <w:tcW w:w="2371" w:type="dxa"/>
            <w:vAlign w:val="center"/>
          </w:tcPr>
          <w:p w14:paraId="44C52EC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5757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1F0BE83">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7008383E">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24EB6FD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E93B664">
            <w:pPr>
              <w:adjustRightInd w:val="0"/>
              <w:snapToGrid w:val="0"/>
              <w:spacing w:line="360" w:lineRule="auto"/>
              <w:ind w:right="-10"/>
              <w:rPr>
                <w:rFonts w:ascii="宋体" w:hAnsi="宋体" w:cs="宋体"/>
                <w:sz w:val="24"/>
              </w:rPr>
            </w:pPr>
          </w:p>
        </w:tc>
        <w:tc>
          <w:tcPr>
            <w:tcW w:w="2371" w:type="dxa"/>
            <w:vAlign w:val="center"/>
          </w:tcPr>
          <w:p w14:paraId="522B1B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090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3113BF4">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789D6867">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0892D6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238BADC">
            <w:pPr>
              <w:adjustRightInd w:val="0"/>
              <w:snapToGrid w:val="0"/>
              <w:spacing w:line="360" w:lineRule="auto"/>
              <w:ind w:right="-10"/>
              <w:rPr>
                <w:rFonts w:ascii="宋体" w:hAnsi="宋体" w:cs="宋体"/>
                <w:sz w:val="24"/>
              </w:rPr>
            </w:pPr>
          </w:p>
        </w:tc>
        <w:tc>
          <w:tcPr>
            <w:tcW w:w="2371" w:type="dxa"/>
            <w:vAlign w:val="center"/>
          </w:tcPr>
          <w:p w14:paraId="7A51E02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B55C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DD05038">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49ADF1D9">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6017448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4E3F46D">
            <w:pPr>
              <w:adjustRightInd w:val="0"/>
              <w:snapToGrid w:val="0"/>
              <w:spacing w:line="360" w:lineRule="auto"/>
              <w:ind w:right="-10"/>
              <w:rPr>
                <w:rFonts w:ascii="宋体" w:hAnsi="宋体" w:cs="宋体"/>
                <w:sz w:val="24"/>
              </w:rPr>
            </w:pPr>
          </w:p>
        </w:tc>
        <w:tc>
          <w:tcPr>
            <w:tcW w:w="2371" w:type="dxa"/>
            <w:vAlign w:val="center"/>
          </w:tcPr>
          <w:p w14:paraId="5C364F0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D47E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6F0901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40A20DDE">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3AAE692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3735929">
            <w:pPr>
              <w:adjustRightInd w:val="0"/>
              <w:snapToGrid w:val="0"/>
              <w:spacing w:line="360" w:lineRule="auto"/>
              <w:ind w:right="-10"/>
              <w:rPr>
                <w:rFonts w:ascii="宋体" w:hAnsi="宋体" w:cs="宋体"/>
                <w:sz w:val="24"/>
              </w:rPr>
            </w:pPr>
          </w:p>
        </w:tc>
        <w:tc>
          <w:tcPr>
            <w:tcW w:w="2371" w:type="dxa"/>
            <w:vAlign w:val="center"/>
          </w:tcPr>
          <w:p w14:paraId="269BCAF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B06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69B6A15">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82B7938">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CEAD61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EE9E8F1">
            <w:pPr>
              <w:adjustRightInd w:val="0"/>
              <w:snapToGrid w:val="0"/>
              <w:spacing w:line="360" w:lineRule="auto"/>
              <w:ind w:right="-10"/>
              <w:rPr>
                <w:rFonts w:ascii="宋体" w:hAnsi="宋体" w:cs="宋体"/>
                <w:sz w:val="24"/>
              </w:rPr>
            </w:pPr>
          </w:p>
        </w:tc>
        <w:tc>
          <w:tcPr>
            <w:tcW w:w="2371" w:type="dxa"/>
            <w:vAlign w:val="center"/>
          </w:tcPr>
          <w:p w14:paraId="40791A6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0DA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8B16EA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2B73C79">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ECF797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056FDC2">
            <w:pPr>
              <w:adjustRightInd w:val="0"/>
              <w:snapToGrid w:val="0"/>
              <w:spacing w:line="360" w:lineRule="auto"/>
              <w:ind w:right="-10"/>
              <w:rPr>
                <w:rFonts w:ascii="宋体" w:hAnsi="宋体" w:cs="宋体"/>
                <w:sz w:val="24"/>
              </w:rPr>
            </w:pPr>
          </w:p>
        </w:tc>
        <w:tc>
          <w:tcPr>
            <w:tcW w:w="2371" w:type="dxa"/>
            <w:vAlign w:val="center"/>
          </w:tcPr>
          <w:p w14:paraId="047710D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EF3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DFD1B30">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61FFEEBF">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4089A10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B94A581">
            <w:pPr>
              <w:adjustRightInd w:val="0"/>
              <w:snapToGrid w:val="0"/>
              <w:spacing w:line="360" w:lineRule="auto"/>
              <w:ind w:right="-10"/>
              <w:rPr>
                <w:rFonts w:ascii="宋体" w:hAnsi="宋体" w:cs="宋体"/>
                <w:sz w:val="24"/>
              </w:rPr>
            </w:pPr>
          </w:p>
        </w:tc>
        <w:tc>
          <w:tcPr>
            <w:tcW w:w="2371" w:type="dxa"/>
            <w:vAlign w:val="center"/>
          </w:tcPr>
          <w:p w14:paraId="7CF2F13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EECB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D1408ED">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0B05C0ED">
            <w:pPr>
              <w:spacing w:after="50" w:line="360" w:lineRule="auto"/>
              <w:ind w:right="-10"/>
              <w:jc w:val="center"/>
              <w:rPr>
                <w:rFonts w:ascii="宋体" w:hAnsi="宋体" w:cs="宋体"/>
                <w:bCs/>
                <w:sz w:val="24"/>
              </w:rPr>
            </w:pPr>
          </w:p>
        </w:tc>
        <w:tc>
          <w:tcPr>
            <w:tcW w:w="1937" w:type="dxa"/>
            <w:vAlign w:val="center"/>
          </w:tcPr>
          <w:p w14:paraId="275E5749">
            <w:pPr>
              <w:spacing w:after="50" w:line="360" w:lineRule="auto"/>
              <w:ind w:right="-10"/>
              <w:jc w:val="center"/>
              <w:rPr>
                <w:rFonts w:ascii="宋体" w:hAnsi="宋体" w:cs="宋体"/>
                <w:sz w:val="24"/>
              </w:rPr>
            </w:pPr>
          </w:p>
        </w:tc>
        <w:tc>
          <w:tcPr>
            <w:tcW w:w="825" w:type="dxa"/>
            <w:vAlign w:val="center"/>
          </w:tcPr>
          <w:p w14:paraId="5F050C07">
            <w:pPr>
              <w:adjustRightInd w:val="0"/>
              <w:snapToGrid w:val="0"/>
              <w:spacing w:line="360" w:lineRule="auto"/>
              <w:ind w:right="-10"/>
              <w:rPr>
                <w:rFonts w:ascii="宋体" w:hAnsi="宋体" w:cs="宋体"/>
                <w:sz w:val="24"/>
              </w:rPr>
            </w:pPr>
          </w:p>
        </w:tc>
        <w:tc>
          <w:tcPr>
            <w:tcW w:w="2371" w:type="dxa"/>
            <w:vAlign w:val="center"/>
          </w:tcPr>
          <w:p w14:paraId="4ECA9C62">
            <w:pPr>
              <w:adjustRightInd w:val="0"/>
              <w:snapToGrid w:val="0"/>
              <w:spacing w:line="360" w:lineRule="auto"/>
              <w:ind w:right="-10"/>
              <w:jc w:val="center"/>
              <w:rPr>
                <w:rFonts w:ascii="宋体" w:hAnsi="宋体" w:cs="宋体"/>
                <w:sz w:val="24"/>
              </w:rPr>
            </w:pPr>
          </w:p>
        </w:tc>
      </w:tr>
      <w:tr w14:paraId="61249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F2D952B">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4E3F08C1">
            <w:pPr>
              <w:spacing w:after="50" w:line="360" w:lineRule="auto"/>
              <w:ind w:right="-10"/>
              <w:jc w:val="center"/>
              <w:rPr>
                <w:rFonts w:ascii="宋体" w:hAnsi="宋体" w:cs="宋体"/>
                <w:sz w:val="24"/>
              </w:rPr>
            </w:pPr>
          </w:p>
        </w:tc>
        <w:tc>
          <w:tcPr>
            <w:tcW w:w="1937" w:type="dxa"/>
            <w:vAlign w:val="center"/>
          </w:tcPr>
          <w:p w14:paraId="4B3FC260">
            <w:pPr>
              <w:spacing w:after="50" w:line="360" w:lineRule="auto"/>
              <w:ind w:right="-10"/>
              <w:jc w:val="center"/>
              <w:rPr>
                <w:rFonts w:ascii="宋体" w:hAnsi="宋体" w:cs="宋体"/>
                <w:sz w:val="24"/>
              </w:rPr>
            </w:pPr>
          </w:p>
        </w:tc>
        <w:tc>
          <w:tcPr>
            <w:tcW w:w="825" w:type="dxa"/>
            <w:vAlign w:val="center"/>
          </w:tcPr>
          <w:p w14:paraId="7D4CCE1F">
            <w:pPr>
              <w:adjustRightInd w:val="0"/>
              <w:snapToGrid w:val="0"/>
              <w:spacing w:line="360" w:lineRule="auto"/>
              <w:ind w:right="-10"/>
              <w:rPr>
                <w:rFonts w:ascii="宋体" w:hAnsi="宋体" w:cs="宋体"/>
                <w:sz w:val="24"/>
              </w:rPr>
            </w:pPr>
          </w:p>
        </w:tc>
        <w:tc>
          <w:tcPr>
            <w:tcW w:w="2371" w:type="dxa"/>
            <w:vAlign w:val="center"/>
          </w:tcPr>
          <w:p w14:paraId="59F7281E">
            <w:pPr>
              <w:adjustRightInd w:val="0"/>
              <w:snapToGrid w:val="0"/>
              <w:spacing w:line="360" w:lineRule="auto"/>
              <w:ind w:right="-10"/>
              <w:jc w:val="center"/>
              <w:rPr>
                <w:rFonts w:ascii="宋体" w:hAnsi="宋体" w:cs="宋体"/>
                <w:sz w:val="24"/>
              </w:rPr>
            </w:pPr>
          </w:p>
        </w:tc>
      </w:tr>
      <w:tr w14:paraId="50E8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D50EED">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23B9C504">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B70E262">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8DE501A">
      <w:pPr>
        <w:pStyle w:val="37"/>
        <w:rPr>
          <w:rFonts w:ascii="宋体" w:hAnsi="宋体" w:cs="宋体"/>
          <w:sz w:val="24"/>
          <w:szCs w:val="24"/>
        </w:rPr>
      </w:pPr>
    </w:p>
    <w:p w14:paraId="67CDADB9">
      <w:pPr>
        <w:pStyle w:val="37"/>
        <w:rPr>
          <w:rFonts w:ascii="宋体" w:hAnsi="宋体" w:cs="宋体"/>
          <w:sz w:val="24"/>
          <w:szCs w:val="24"/>
        </w:rPr>
      </w:pPr>
    </w:p>
    <w:p w14:paraId="336D78D2">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2BDBB4CA">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666086D">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9893AE1">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8418599">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8EECAA9">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BCA1530">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60E910E0">
      <w:pPr>
        <w:spacing w:line="560" w:lineRule="exact"/>
        <w:ind w:firstLine="482" w:firstLineChars="200"/>
        <w:rPr>
          <w:rFonts w:ascii="宋体" w:hAnsi="宋体" w:cs="宋体"/>
          <w:b/>
          <w:sz w:val="24"/>
        </w:rPr>
      </w:pPr>
      <w:r>
        <w:rPr>
          <w:rFonts w:hint="eastAsia" w:ascii="宋体" w:hAnsi="宋体" w:cs="宋体"/>
          <w:b/>
          <w:sz w:val="24"/>
        </w:rPr>
        <w:t>21.竞争性磋商</w:t>
      </w:r>
    </w:p>
    <w:p w14:paraId="0388D8D4">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13709C81">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2F66FE8">
      <w:pPr>
        <w:spacing w:line="560" w:lineRule="exact"/>
        <w:ind w:firstLine="480" w:firstLineChars="200"/>
        <w:rPr>
          <w:rFonts w:ascii="宋体" w:hAnsi="宋体" w:cs="宋体"/>
          <w:sz w:val="24"/>
        </w:rPr>
      </w:pPr>
      <w:r>
        <w:rPr>
          <w:rFonts w:hint="eastAsia" w:ascii="宋体" w:hAnsi="宋体" w:cs="宋体"/>
          <w:sz w:val="24"/>
        </w:rPr>
        <w:t>21.3磋商内容包括：</w:t>
      </w:r>
    </w:p>
    <w:p w14:paraId="5D640F19">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3EBC6A46">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10ED00E">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4BE51C5">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43101197">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33F7834">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62276871">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6D6B05AB">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lang w:val="zh-CN"/>
        </w:rPr>
        <w:t>21.5报价</w:t>
      </w:r>
    </w:p>
    <w:p w14:paraId="7025D8E1">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lang w:val="zh-CN"/>
        </w:rPr>
        <w:t>一次报价依据</w:t>
      </w:r>
      <w:r>
        <w:rPr>
          <w:rFonts w:hint="eastAsia" w:ascii="宋体" w:hAnsi="宋体" w:eastAsia="宋体" w:cs="宋体"/>
          <w:color w:val="FF0000"/>
          <w:sz w:val="24"/>
          <w:lang w:val="en-US" w:eastAsia="zh-CN"/>
        </w:rPr>
        <w:t>是</w:t>
      </w:r>
      <w:r>
        <w:rPr>
          <w:rFonts w:hint="eastAsia" w:ascii="宋体" w:hAnsi="宋体" w:eastAsia="宋体" w:cs="宋体"/>
          <w:color w:val="FF0000"/>
          <w:sz w:val="24"/>
          <w:lang w:val="zh-CN"/>
        </w:rPr>
        <w:t>供应商的投标函和开标记。</w:t>
      </w:r>
    </w:p>
    <w:p w14:paraId="5C3A2DAC">
      <w:pPr>
        <w:pStyle w:val="2"/>
        <w:ind w:left="0" w:leftChars="0" w:firstLine="0" w:firstLineChars="0"/>
        <w:rPr>
          <w:rFonts w:hint="default" w:ascii="宋体" w:hAnsi="宋体" w:eastAsia="宋体" w:cs="宋体"/>
          <w:color w:val="FF0000"/>
          <w:kern w:val="2"/>
          <w:sz w:val="24"/>
          <w:szCs w:val="24"/>
          <w:lang w:val="en-US" w:eastAsia="zh-CN" w:bidi="ar-SA"/>
        </w:rPr>
      </w:pPr>
    </w:p>
    <w:p w14:paraId="0D4C44DA">
      <w:pPr>
        <w:spacing w:line="720" w:lineRule="auto"/>
        <w:jc w:val="center"/>
        <w:rPr>
          <w:rFonts w:ascii="宋体" w:hAnsi="宋体" w:cs="宋体"/>
          <w:b/>
          <w:sz w:val="24"/>
        </w:rPr>
      </w:pPr>
      <w:r>
        <w:rPr>
          <w:rFonts w:hint="eastAsia" w:ascii="宋体" w:hAnsi="宋体" w:cs="宋体"/>
          <w:b/>
          <w:sz w:val="24"/>
        </w:rPr>
        <w:t>六、评定标准</w:t>
      </w:r>
    </w:p>
    <w:p w14:paraId="3636BC5F">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69487328">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FAD2808">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15953BA2">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B1A9C8A">
      <w:pPr>
        <w:spacing w:line="360" w:lineRule="auto"/>
        <w:ind w:right="-92" w:rightChars="-44"/>
        <w:rPr>
          <w:rFonts w:ascii="宋体" w:hAnsi="宋体" w:cs="宋体"/>
          <w:sz w:val="24"/>
        </w:rPr>
      </w:pPr>
      <w:r>
        <w:rPr>
          <w:rFonts w:hint="eastAsia" w:ascii="宋体" w:hAnsi="宋体" w:cs="宋体"/>
          <w:sz w:val="24"/>
        </w:rPr>
        <w:t>评标方法：</w:t>
      </w:r>
    </w:p>
    <w:p w14:paraId="3F7B59B8">
      <w:pPr>
        <w:pStyle w:val="28"/>
        <w:ind w:firstLine="480"/>
        <w:rPr>
          <w:rFonts w:ascii="宋体" w:hAnsi="宋体" w:eastAsia="宋体" w:cs="宋体"/>
          <w:sz w:val="24"/>
        </w:rPr>
      </w:pPr>
    </w:p>
    <w:tbl>
      <w:tblPr>
        <w:tblStyle w:val="29"/>
        <w:tblW w:w="9166" w:type="dxa"/>
        <w:jc w:val="center"/>
        <w:tblLayout w:type="fixed"/>
        <w:tblCellMar>
          <w:top w:w="0" w:type="dxa"/>
          <w:left w:w="108" w:type="dxa"/>
          <w:bottom w:w="0" w:type="dxa"/>
          <w:right w:w="108" w:type="dxa"/>
        </w:tblCellMar>
      </w:tblPr>
      <w:tblGrid>
        <w:gridCol w:w="1678"/>
        <w:gridCol w:w="1153"/>
        <w:gridCol w:w="1257"/>
        <w:gridCol w:w="3302"/>
        <w:gridCol w:w="1776"/>
      </w:tblGrid>
      <w:tr w14:paraId="18B3D2F1">
        <w:tblPrEx>
          <w:tblCellMar>
            <w:top w:w="0" w:type="dxa"/>
            <w:left w:w="108" w:type="dxa"/>
            <w:bottom w:w="0" w:type="dxa"/>
            <w:right w:w="108" w:type="dxa"/>
          </w:tblCellMar>
        </w:tblPrEx>
        <w:trPr>
          <w:trHeight w:val="204" w:hRule="atLeast"/>
          <w:jc w:val="center"/>
        </w:trPr>
        <w:tc>
          <w:tcPr>
            <w:tcW w:w="1678" w:type="dxa"/>
            <w:tcBorders>
              <w:top w:val="single" w:color="auto" w:sz="4" w:space="0"/>
              <w:left w:val="single" w:color="auto" w:sz="4" w:space="0"/>
              <w:bottom w:val="single" w:color="auto" w:sz="4" w:space="0"/>
              <w:right w:val="single" w:color="auto" w:sz="4" w:space="0"/>
            </w:tcBorders>
            <w:vAlign w:val="center"/>
          </w:tcPr>
          <w:p w14:paraId="7BE9730E">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153" w:type="dxa"/>
            <w:tcBorders>
              <w:top w:val="single" w:color="auto" w:sz="4" w:space="0"/>
              <w:left w:val="single" w:color="auto" w:sz="4" w:space="0"/>
              <w:bottom w:val="single" w:color="auto" w:sz="4" w:space="0"/>
              <w:right w:val="single" w:color="auto" w:sz="4" w:space="0"/>
            </w:tcBorders>
            <w:vAlign w:val="center"/>
          </w:tcPr>
          <w:p w14:paraId="66ACC57C">
            <w:pPr>
              <w:widowControl/>
              <w:jc w:val="center"/>
              <w:rPr>
                <w:rFonts w:ascii="宋体" w:hAnsi="宋体" w:cs="宋体"/>
                <w:b/>
                <w:bCs/>
                <w:color w:val="000000"/>
                <w:sz w:val="24"/>
              </w:rPr>
            </w:pPr>
            <w:r>
              <w:rPr>
                <w:rFonts w:hint="eastAsia" w:ascii="宋体" w:hAnsi="宋体" w:cs="宋体"/>
                <w:b/>
                <w:bCs/>
                <w:color w:val="000000"/>
                <w:sz w:val="24"/>
              </w:rPr>
              <w:t>分值</w:t>
            </w:r>
          </w:p>
        </w:tc>
        <w:tc>
          <w:tcPr>
            <w:tcW w:w="4559" w:type="dxa"/>
            <w:gridSpan w:val="2"/>
            <w:tcBorders>
              <w:top w:val="single" w:color="auto" w:sz="4" w:space="0"/>
              <w:left w:val="single" w:color="auto" w:sz="4" w:space="0"/>
              <w:bottom w:val="single" w:color="auto" w:sz="4" w:space="0"/>
              <w:right w:val="single" w:color="auto" w:sz="4" w:space="0"/>
            </w:tcBorders>
            <w:vAlign w:val="center"/>
          </w:tcPr>
          <w:p w14:paraId="5C557F2B">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1776" w:type="dxa"/>
            <w:tcBorders>
              <w:top w:val="single" w:color="auto" w:sz="4" w:space="0"/>
              <w:left w:val="single" w:color="auto" w:sz="4" w:space="0"/>
              <w:bottom w:val="single" w:color="auto" w:sz="4" w:space="0"/>
              <w:right w:val="single" w:color="auto" w:sz="4" w:space="0"/>
            </w:tcBorders>
            <w:vAlign w:val="center"/>
          </w:tcPr>
          <w:p w14:paraId="079EFFAB">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6EEE6AE4">
        <w:tblPrEx>
          <w:tblCellMar>
            <w:top w:w="0" w:type="dxa"/>
            <w:left w:w="108" w:type="dxa"/>
            <w:bottom w:w="0" w:type="dxa"/>
            <w:right w:w="108" w:type="dxa"/>
          </w:tblCellMar>
        </w:tblPrEx>
        <w:trPr>
          <w:trHeight w:val="6832" w:hRule="atLeast"/>
          <w:jc w:val="center"/>
        </w:trPr>
        <w:tc>
          <w:tcPr>
            <w:tcW w:w="1678" w:type="dxa"/>
            <w:tcBorders>
              <w:top w:val="single" w:color="auto" w:sz="4" w:space="0"/>
              <w:left w:val="single" w:color="auto" w:sz="4" w:space="0"/>
              <w:bottom w:val="single" w:color="auto" w:sz="4" w:space="0"/>
              <w:right w:val="single" w:color="auto" w:sz="4" w:space="0"/>
            </w:tcBorders>
            <w:vAlign w:val="center"/>
          </w:tcPr>
          <w:p w14:paraId="10241886">
            <w:pPr>
              <w:widowControl/>
              <w:jc w:val="left"/>
              <w:rPr>
                <w:rFonts w:ascii="宋体" w:hAnsi="宋体" w:cs="宋体"/>
                <w:b/>
                <w:bCs/>
                <w:color w:val="000000" w:themeColor="text1"/>
                <w:sz w:val="24"/>
              </w:rPr>
            </w:pPr>
            <w:r>
              <w:rPr>
                <w:rFonts w:hint="eastAsia" w:ascii="宋体" w:hAnsi="宋体" w:cs="宋体"/>
                <w:b/>
                <w:bCs/>
                <w:color w:val="000000" w:themeColor="text1"/>
                <w:sz w:val="24"/>
              </w:rPr>
              <w:t>报价得分（</w:t>
            </w:r>
            <w:r>
              <w:rPr>
                <w:rFonts w:ascii="宋体" w:hAnsi="宋体" w:cs="宋体"/>
                <w:b/>
                <w:bCs/>
                <w:color w:val="000000" w:themeColor="text1"/>
                <w:sz w:val="24"/>
              </w:rPr>
              <w:t>1</w:t>
            </w:r>
            <w:r>
              <w:rPr>
                <w:rFonts w:hint="eastAsia" w:ascii="宋体" w:hAnsi="宋体" w:cs="宋体"/>
                <w:b/>
                <w:bCs/>
                <w:color w:val="000000" w:themeColor="text1"/>
                <w:sz w:val="24"/>
              </w:rPr>
              <w:t>0分）</w:t>
            </w:r>
          </w:p>
        </w:tc>
        <w:tc>
          <w:tcPr>
            <w:tcW w:w="1153" w:type="dxa"/>
            <w:tcBorders>
              <w:top w:val="single" w:color="auto" w:sz="4" w:space="0"/>
              <w:left w:val="single" w:color="auto" w:sz="4" w:space="0"/>
              <w:bottom w:val="single" w:color="auto" w:sz="4" w:space="0"/>
              <w:right w:val="single" w:color="auto" w:sz="4" w:space="0"/>
            </w:tcBorders>
            <w:vAlign w:val="center"/>
          </w:tcPr>
          <w:p w14:paraId="4F549CBE">
            <w:pPr>
              <w:widowControl/>
              <w:jc w:val="center"/>
              <w:rPr>
                <w:rFonts w:ascii="宋体" w:hAnsi="宋体" w:cs="宋体"/>
                <w:color w:val="000000" w:themeColor="text1"/>
                <w:sz w:val="24"/>
              </w:rPr>
            </w:pPr>
            <w:r>
              <w:rPr>
                <w:rFonts w:hint="eastAsia" w:ascii="宋体" w:hAnsi="宋体" w:cs="宋体"/>
                <w:b/>
                <w:bCs/>
                <w:color w:val="000000" w:themeColor="text1"/>
                <w:sz w:val="24"/>
              </w:rPr>
              <w:t>（</w:t>
            </w:r>
            <w:r>
              <w:rPr>
                <w:rFonts w:ascii="宋体" w:hAnsi="宋体" w:cs="宋体"/>
                <w:b/>
                <w:bCs/>
                <w:color w:val="000000" w:themeColor="text1"/>
                <w:sz w:val="24"/>
              </w:rPr>
              <w:t>1</w:t>
            </w:r>
            <w:r>
              <w:rPr>
                <w:rFonts w:hint="eastAsia" w:ascii="宋体" w:hAnsi="宋体" w:cs="宋体"/>
                <w:b/>
                <w:bCs/>
                <w:color w:val="000000" w:themeColor="text1"/>
                <w:sz w:val="24"/>
              </w:rPr>
              <w:t>0分）</w:t>
            </w:r>
          </w:p>
        </w:tc>
        <w:tc>
          <w:tcPr>
            <w:tcW w:w="6335" w:type="dxa"/>
            <w:gridSpan w:val="3"/>
            <w:tcBorders>
              <w:top w:val="single" w:color="auto" w:sz="4" w:space="0"/>
              <w:left w:val="single" w:color="auto" w:sz="4" w:space="0"/>
              <w:bottom w:val="single" w:color="auto" w:sz="4" w:space="0"/>
              <w:right w:val="single" w:color="auto" w:sz="4" w:space="0"/>
            </w:tcBorders>
            <w:vAlign w:val="center"/>
          </w:tcPr>
          <w:p w14:paraId="1B0A6839">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0E2AB3FC">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磋商报价得分=（磋商基准价/最后磋商报价）×价格权值×100</w:t>
            </w:r>
          </w:p>
          <w:p w14:paraId="56D3C921">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55CA2102">
            <w:pPr>
              <w:pStyle w:val="27"/>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20ED6152">
            <w:pPr>
              <w:pStyle w:val="27"/>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（1）对小微企业报价给予</w:t>
            </w:r>
            <w:r>
              <w:rPr>
                <w:rFonts w:hint="eastAsia" w:ascii="宋体" w:hAnsi="宋体" w:cs="宋体"/>
                <w:bCs/>
                <w:color w:val="FF0000"/>
                <w:kern w:val="2"/>
                <w:sz w:val="24"/>
                <w:szCs w:val="20"/>
                <w:lang w:val="en-US" w:eastAsia="zh-CN" w:bidi="ar-SA"/>
              </w:rPr>
              <w:t>20</w:t>
            </w:r>
            <w:r>
              <w:rPr>
                <w:rFonts w:hint="eastAsia" w:ascii="宋体" w:hAnsi="宋体" w:eastAsia="宋体" w:cs="宋体"/>
                <w:bCs/>
                <w:kern w:val="2"/>
                <w:sz w:val="24"/>
                <w:szCs w:val="20"/>
                <w:lang w:val="en-US" w:eastAsia="zh-CN" w:bidi="ar-SA"/>
              </w:rPr>
              <w:t>%扣除，请按照《政府采购促进中小企业发展管理办法》要求提供中小企业声明函。</w:t>
            </w:r>
          </w:p>
          <w:p w14:paraId="7BBA4C42">
            <w:pPr>
              <w:pStyle w:val="27"/>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29B7302E">
            <w:pPr>
              <w:pStyle w:val="27"/>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6AC284D5">
            <w:pPr>
              <w:widowControl/>
              <w:snapToGrid w:val="0"/>
              <w:spacing w:line="276" w:lineRule="auto"/>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6CFB1A3D">
        <w:tblPrEx>
          <w:tblCellMar>
            <w:top w:w="0" w:type="dxa"/>
            <w:left w:w="108" w:type="dxa"/>
            <w:bottom w:w="0" w:type="dxa"/>
            <w:right w:w="108" w:type="dxa"/>
          </w:tblCellMar>
        </w:tblPrEx>
        <w:trPr>
          <w:trHeight w:val="1356" w:hRule="atLeast"/>
          <w:jc w:val="center"/>
        </w:trPr>
        <w:tc>
          <w:tcPr>
            <w:tcW w:w="1678" w:type="dxa"/>
            <w:vMerge w:val="restart"/>
            <w:tcBorders>
              <w:top w:val="single" w:color="auto" w:sz="4" w:space="0"/>
              <w:left w:val="single" w:color="auto" w:sz="4" w:space="0"/>
              <w:right w:val="single" w:color="auto" w:sz="4" w:space="0"/>
            </w:tcBorders>
            <w:vAlign w:val="center"/>
          </w:tcPr>
          <w:p w14:paraId="50A8B5C5">
            <w:pPr>
              <w:widowControl/>
              <w:jc w:val="left"/>
              <w:rPr>
                <w:rFonts w:ascii="宋体" w:hAnsi="宋体" w:cs="宋体"/>
                <w:sz w:val="24"/>
              </w:rPr>
            </w:pPr>
            <w:r>
              <w:rPr>
                <w:rFonts w:hint="eastAsia" w:ascii="宋体" w:hAnsi="宋体" w:cs="宋体"/>
                <w:sz w:val="24"/>
              </w:rPr>
              <w:t xml:space="preserve">技术方案 </w:t>
            </w:r>
            <w:r>
              <w:rPr>
                <w:rFonts w:ascii="宋体" w:hAnsi="宋体" w:cs="宋体"/>
                <w:sz w:val="24"/>
              </w:rPr>
              <w:t xml:space="preserve"> </w:t>
            </w:r>
            <w:r>
              <w:rPr>
                <w:rFonts w:hint="eastAsia" w:ascii="宋体" w:hAnsi="宋体" w:cs="宋体"/>
                <w:sz w:val="24"/>
              </w:rPr>
              <w:t>(</w:t>
            </w:r>
            <w:r>
              <w:rPr>
                <w:rFonts w:hint="eastAsia" w:ascii="宋体" w:hAnsi="宋体" w:cs="宋体"/>
                <w:sz w:val="24"/>
                <w:lang w:val="en-US" w:eastAsia="zh-CN"/>
              </w:rPr>
              <w:t>46</w:t>
            </w:r>
            <w:r>
              <w:rPr>
                <w:rFonts w:hint="eastAsia" w:ascii="宋体" w:hAnsi="宋体" w:cs="宋体"/>
                <w:sz w:val="24"/>
              </w:rPr>
              <w:t>分)</w:t>
            </w:r>
          </w:p>
          <w:p w14:paraId="0D18DE4F">
            <w:pPr>
              <w:jc w:val="center"/>
              <w:rPr>
                <w:rFonts w:ascii="宋体" w:hAnsi="宋体" w:cs="宋体"/>
                <w:sz w:val="24"/>
              </w:rPr>
            </w:pPr>
          </w:p>
        </w:tc>
        <w:tc>
          <w:tcPr>
            <w:tcW w:w="1153" w:type="dxa"/>
            <w:tcBorders>
              <w:top w:val="single" w:color="auto" w:sz="4" w:space="0"/>
              <w:left w:val="single" w:color="auto" w:sz="4" w:space="0"/>
              <w:bottom w:val="single" w:color="auto" w:sz="4" w:space="0"/>
              <w:right w:val="single" w:color="auto" w:sz="4" w:space="0"/>
            </w:tcBorders>
            <w:vAlign w:val="center"/>
          </w:tcPr>
          <w:p w14:paraId="59A4D1B8">
            <w:pPr>
              <w:widowControl/>
              <w:jc w:val="center"/>
              <w:rPr>
                <w:rFonts w:ascii="宋体" w:hAnsi="宋体" w:cs="宋体"/>
                <w:sz w:val="24"/>
              </w:rPr>
            </w:pPr>
            <w:r>
              <w:rPr>
                <w:rFonts w:hint="eastAsia"/>
                <w:sz w:val="24"/>
              </w:rPr>
              <w:t>（</w:t>
            </w:r>
            <w:r>
              <w:rPr>
                <w:sz w:val="24"/>
              </w:rPr>
              <w:t>12</w:t>
            </w:r>
            <w:r>
              <w:rPr>
                <w:rFonts w:hint="eastAsia"/>
                <w:sz w:val="24"/>
              </w:rPr>
              <w:t>分）</w:t>
            </w:r>
          </w:p>
        </w:tc>
        <w:tc>
          <w:tcPr>
            <w:tcW w:w="1257" w:type="dxa"/>
            <w:tcBorders>
              <w:top w:val="single" w:color="auto" w:sz="4" w:space="0"/>
              <w:left w:val="single" w:color="auto" w:sz="4" w:space="0"/>
              <w:right w:val="single" w:color="auto" w:sz="4" w:space="0"/>
            </w:tcBorders>
            <w:vAlign w:val="center"/>
          </w:tcPr>
          <w:p w14:paraId="0C9340A4">
            <w:pPr>
              <w:widowControl/>
              <w:snapToGrid w:val="0"/>
              <w:spacing w:line="276" w:lineRule="auto"/>
              <w:jc w:val="left"/>
              <w:rPr>
                <w:rFonts w:ascii="宋体" w:hAnsi="宋体" w:cs="宋体"/>
                <w:sz w:val="24"/>
              </w:rPr>
            </w:pPr>
            <w:r>
              <w:rPr>
                <w:rFonts w:hint="eastAsia"/>
                <w:sz w:val="24"/>
              </w:rPr>
              <w:t>服务承诺</w:t>
            </w:r>
          </w:p>
        </w:tc>
        <w:tc>
          <w:tcPr>
            <w:tcW w:w="5078" w:type="dxa"/>
            <w:gridSpan w:val="2"/>
            <w:tcBorders>
              <w:top w:val="single" w:color="auto" w:sz="4" w:space="0"/>
              <w:left w:val="single" w:color="auto" w:sz="4" w:space="0"/>
              <w:right w:val="single" w:color="auto" w:sz="4" w:space="0"/>
            </w:tcBorders>
            <w:vAlign w:val="center"/>
          </w:tcPr>
          <w:p w14:paraId="2C38D976">
            <w:pPr>
              <w:pStyle w:val="58"/>
              <w:adjustRightInd w:val="0"/>
              <w:snapToGrid w:val="0"/>
              <w:spacing w:before="67"/>
              <w:ind w:firstLine="240" w:firstLineChars="100"/>
              <w:rPr>
                <w:rFonts w:hint="eastAsia"/>
                <w:sz w:val="24"/>
                <w:szCs w:val="24"/>
              </w:rPr>
            </w:pPr>
            <w:r>
              <w:rPr>
                <w:rFonts w:hint="eastAsia"/>
                <w:sz w:val="24"/>
                <w:szCs w:val="24"/>
              </w:rPr>
              <w:t>1</w:t>
            </w:r>
            <w:r>
              <w:rPr>
                <w:rFonts w:hint="eastAsia"/>
                <w:sz w:val="24"/>
                <w:szCs w:val="24"/>
                <w:lang w:val="en-US"/>
              </w:rPr>
              <w:t>.</w:t>
            </w:r>
            <w:r>
              <w:rPr>
                <w:rFonts w:hint="eastAsia"/>
                <w:sz w:val="24"/>
                <w:szCs w:val="24"/>
              </w:rPr>
              <w:t>接到任务后，积极配合委托人的工作，投入充足的人员、设备、保证服务质量的承诺和措施；</w:t>
            </w:r>
          </w:p>
          <w:p w14:paraId="4152050C">
            <w:pPr>
              <w:pStyle w:val="58"/>
              <w:adjustRightInd w:val="0"/>
              <w:snapToGrid w:val="0"/>
              <w:spacing w:before="67"/>
              <w:ind w:firstLine="240" w:firstLineChars="100"/>
              <w:rPr>
                <w:rFonts w:hint="eastAsia"/>
                <w:sz w:val="24"/>
                <w:szCs w:val="24"/>
              </w:rPr>
            </w:pPr>
            <w:r>
              <w:rPr>
                <w:rFonts w:hint="eastAsia"/>
                <w:sz w:val="24"/>
                <w:szCs w:val="24"/>
              </w:rPr>
              <w:t>2</w:t>
            </w:r>
            <w:r>
              <w:rPr>
                <w:rFonts w:hint="eastAsia"/>
                <w:sz w:val="24"/>
                <w:szCs w:val="24"/>
                <w:lang w:val="en-US"/>
              </w:rPr>
              <w:t>.</w:t>
            </w:r>
            <w:r>
              <w:rPr>
                <w:rFonts w:hint="eastAsia"/>
                <w:sz w:val="24"/>
                <w:szCs w:val="24"/>
              </w:rPr>
              <w:t>供应商对本项目管理、服务人员配置人数、年龄和技能素质的要求的承诺；</w:t>
            </w:r>
          </w:p>
          <w:p w14:paraId="0C9B60DB">
            <w:pPr>
              <w:pStyle w:val="58"/>
              <w:adjustRightInd w:val="0"/>
              <w:snapToGrid w:val="0"/>
              <w:spacing w:before="67"/>
              <w:ind w:firstLine="240" w:firstLineChars="100"/>
              <w:rPr>
                <w:rFonts w:hint="eastAsia"/>
                <w:sz w:val="24"/>
                <w:szCs w:val="24"/>
                <w:lang w:val="en-US"/>
              </w:rPr>
            </w:pPr>
            <w:r>
              <w:rPr>
                <w:rFonts w:hint="eastAsia"/>
                <w:sz w:val="24"/>
                <w:szCs w:val="24"/>
              </w:rPr>
              <w:t>3.提供有利于采购人的其他承诺，</w:t>
            </w:r>
            <w:r>
              <w:rPr>
                <w:rFonts w:hint="eastAsia"/>
                <w:sz w:val="24"/>
                <w:szCs w:val="24"/>
                <w:lang w:val="en-US"/>
              </w:rPr>
              <w:t>包括但不限于出现问题时的处理方案、处理时间等。</w:t>
            </w:r>
          </w:p>
          <w:p w14:paraId="2C1CCB2D">
            <w:pPr>
              <w:widowControl/>
              <w:snapToGrid w:val="0"/>
              <w:spacing w:line="276" w:lineRule="auto"/>
              <w:jc w:val="left"/>
              <w:rPr>
                <w:rFonts w:ascii="宋体" w:hAnsi="宋体" w:cs="宋体"/>
                <w:sz w:val="24"/>
              </w:rPr>
            </w:pPr>
            <w:r>
              <w:rPr>
                <w:rFonts w:hint="eastAsia"/>
                <w:sz w:val="24"/>
              </w:rPr>
              <w:t>以上3项完全满足要求得</w:t>
            </w:r>
            <w:r>
              <w:rPr>
                <w:sz w:val="24"/>
              </w:rPr>
              <w:t>12</w:t>
            </w:r>
            <w:r>
              <w:rPr>
                <w:rFonts w:hint="eastAsia"/>
                <w:sz w:val="24"/>
              </w:rPr>
              <w:t>分，缺一项扣</w:t>
            </w:r>
            <w:r>
              <w:rPr>
                <w:sz w:val="24"/>
              </w:rPr>
              <w:t>4</w:t>
            </w:r>
            <w:r>
              <w:rPr>
                <w:rFonts w:hint="eastAsia"/>
                <w:sz w:val="24"/>
              </w:rPr>
              <w:t>分，扣完为止。</w:t>
            </w:r>
          </w:p>
        </w:tc>
      </w:tr>
      <w:tr w14:paraId="338AC61E">
        <w:tblPrEx>
          <w:tblCellMar>
            <w:top w:w="0" w:type="dxa"/>
            <w:left w:w="108" w:type="dxa"/>
            <w:bottom w:w="0" w:type="dxa"/>
            <w:right w:w="108" w:type="dxa"/>
          </w:tblCellMar>
        </w:tblPrEx>
        <w:trPr>
          <w:trHeight w:val="793" w:hRule="atLeast"/>
          <w:jc w:val="center"/>
        </w:trPr>
        <w:tc>
          <w:tcPr>
            <w:tcW w:w="1678" w:type="dxa"/>
            <w:vMerge w:val="continue"/>
            <w:tcBorders>
              <w:left w:val="single" w:color="auto" w:sz="4" w:space="0"/>
              <w:right w:val="single" w:color="auto" w:sz="4" w:space="0"/>
            </w:tcBorders>
            <w:vAlign w:val="center"/>
          </w:tcPr>
          <w:p w14:paraId="0CE9E75C">
            <w:pPr>
              <w:widowControl/>
              <w:jc w:val="left"/>
              <w:rPr>
                <w:rFonts w:ascii="宋体" w:hAnsi="宋体" w:cs="宋体"/>
                <w:sz w:val="24"/>
              </w:rPr>
            </w:pPr>
          </w:p>
        </w:tc>
        <w:tc>
          <w:tcPr>
            <w:tcW w:w="1153" w:type="dxa"/>
            <w:tcBorders>
              <w:top w:val="single" w:color="auto" w:sz="4" w:space="0"/>
              <w:left w:val="single" w:color="auto" w:sz="4" w:space="0"/>
              <w:bottom w:val="single" w:color="auto" w:sz="4" w:space="0"/>
              <w:right w:val="single" w:color="auto" w:sz="4" w:space="0"/>
            </w:tcBorders>
            <w:vAlign w:val="center"/>
          </w:tcPr>
          <w:p w14:paraId="50F77602">
            <w:pPr>
              <w:widowControl/>
              <w:jc w:val="center"/>
              <w:rPr>
                <w:rFonts w:ascii="宋体" w:hAnsi="宋体" w:cs="宋体"/>
                <w:color w:val="000000"/>
                <w:sz w:val="24"/>
              </w:rPr>
            </w:pPr>
            <w:r>
              <w:rPr>
                <w:rFonts w:hint="eastAsia"/>
                <w:sz w:val="24"/>
              </w:rPr>
              <w:t>（</w:t>
            </w:r>
            <w:r>
              <w:rPr>
                <w:rFonts w:hint="eastAsia"/>
                <w:sz w:val="24"/>
                <w:lang w:val="en-US" w:eastAsia="zh-CN"/>
              </w:rPr>
              <w:t>5</w:t>
            </w:r>
            <w:r>
              <w:rPr>
                <w:rFonts w:hint="eastAsia"/>
                <w:sz w:val="24"/>
              </w:rPr>
              <w:t>分）</w:t>
            </w:r>
          </w:p>
        </w:tc>
        <w:tc>
          <w:tcPr>
            <w:tcW w:w="1257" w:type="dxa"/>
            <w:tcBorders>
              <w:top w:val="single" w:color="auto" w:sz="4" w:space="0"/>
              <w:left w:val="single" w:color="auto" w:sz="4" w:space="0"/>
              <w:right w:val="single" w:color="auto" w:sz="4" w:space="0"/>
            </w:tcBorders>
            <w:vAlign w:val="center"/>
          </w:tcPr>
          <w:p w14:paraId="745AB23A">
            <w:pPr>
              <w:widowControl/>
              <w:snapToGrid w:val="0"/>
              <w:spacing w:line="276" w:lineRule="auto"/>
              <w:jc w:val="left"/>
              <w:rPr>
                <w:rFonts w:ascii="宋体" w:hAnsi="宋体" w:cs="宋体"/>
                <w:sz w:val="24"/>
              </w:rPr>
            </w:pPr>
            <w:r>
              <w:rPr>
                <w:rFonts w:hint="eastAsia"/>
                <w:sz w:val="24"/>
              </w:rPr>
              <w:t xml:space="preserve">人员培训 </w:t>
            </w:r>
          </w:p>
        </w:tc>
        <w:tc>
          <w:tcPr>
            <w:tcW w:w="5078" w:type="dxa"/>
            <w:gridSpan w:val="2"/>
            <w:tcBorders>
              <w:top w:val="single" w:color="auto" w:sz="4" w:space="0"/>
              <w:left w:val="single" w:color="auto" w:sz="4" w:space="0"/>
              <w:right w:val="single" w:color="auto" w:sz="4" w:space="0"/>
            </w:tcBorders>
            <w:vAlign w:val="center"/>
          </w:tcPr>
          <w:p w14:paraId="28B33701">
            <w:pPr>
              <w:widowControl/>
              <w:snapToGrid w:val="0"/>
              <w:spacing w:line="276" w:lineRule="auto"/>
              <w:jc w:val="left"/>
              <w:rPr>
                <w:rFonts w:ascii="宋体" w:hAnsi="宋体" w:cs="宋体"/>
                <w:sz w:val="24"/>
              </w:rPr>
            </w:pPr>
            <w:r>
              <w:rPr>
                <w:rFonts w:hint="eastAsia"/>
                <w:sz w:val="24"/>
              </w:rPr>
              <w:t>提供人员培训方案、得</w:t>
            </w:r>
            <w:r>
              <w:rPr>
                <w:rFonts w:hint="eastAsia"/>
                <w:sz w:val="24"/>
                <w:lang w:val="en-US" w:eastAsia="zh-CN"/>
              </w:rPr>
              <w:t>5</w:t>
            </w:r>
            <w:r>
              <w:rPr>
                <w:rFonts w:hint="eastAsia"/>
                <w:sz w:val="24"/>
              </w:rPr>
              <w:t>分；不提供者不得分。</w:t>
            </w:r>
          </w:p>
        </w:tc>
      </w:tr>
      <w:tr w14:paraId="2C9562E8">
        <w:tblPrEx>
          <w:tblCellMar>
            <w:top w:w="0" w:type="dxa"/>
            <w:left w:w="108" w:type="dxa"/>
            <w:bottom w:w="0" w:type="dxa"/>
            <w:right w:w="108" w:type="dxa"/>
          </w:tblCellMar>
        </w:tblPrEx>
        <w:trPr>
          <w:trHeight w:val="1120" w:hRule="atLeast"/>
          <w:jc w:val="center"/>
        </w:trPr>
        <w:tc>
          <w:tcPr>
            <w:tcW w:w="1678" w:type="dxa"/>
            <w:vMerge w:val="continue"/>
            <w:tcBorders>
              <w:left w:val="single" w:color="auto" w:sz="4" w:space="0"/>
              <w:right w:val="single" w:color="auto" w:sz="4" w:space="0"/>
            </w:tcBorders>
            <w:vAlign w:val="center"/>
          </w:tcPr>
          <w:p w14:paraId="088AC9D9">
            <w:pPr>
              <w:widowControl/>
              <w:jc w:val="left"/>
              <w:rPr>
                <w:rFonts w:ascii="宋体" w:hAnsi="宋体" w:cs="宋体"/>
                <w:sz w:val="24"/>
              </w:rPr>
            </w:pPr>
          </w:p>
        </w:tc>
        <w:tc>
          <w:tcPr>
            <w:tcW w:w="1153" w:type="dxa"/>
            <w:tcBorders>
              <w:top w:val="single" w:color="auto" w:sz="4" w:space="0"/>
              <w:left w:val="single" w:color="auto" w:sz="4" w:space="0"/>
              <w:bottom w:val="single" w:color="auto" w:sz="4" w:space="0"/>
              <w:right w:val="single" w:color="auto" w:sz="4" w:space="0"/>
            </w:tcBorders>
            <w:vAlign w:val="center"/>
          </w:tcPr>
          <w:p w14:paraId="002AF8A4">
            <w:pPr>
              <w:widowControl/>
              <w:jc w:val="center"/>
              <w:rPr>
                <w:rFonts w:ascii="宋体" w:hAnsi="宋体" w:cs="宋体"/>
                <w:color w:val="000000"/>
                <w:sz w:val="24"/>
              </w:rPr>
            </w:pPr>
            <w:r>
              <w:rPr>
                <w:rFonts w:hint="eastAsia" w:ascii="宋体" w:hAnsi="宋体" w:cs="宋体"/>
                <w:sz w:val="24"/>
              </w:rPr>
              <w:t>（2</w:t>
            </w:r>
            <w:r>
              <w:rPr>
                <w:rFonts w:hint="eastAsia" w:ascii="宋体" w:hAnsi="宋体" w:cs="宋体"/>
                <w:sz w:val="24"/>
                <w:lang w:val="en-US" w:eastAsia="zh-CN"/>
              </w:rPr>
              <w:t>9</w:t>
            </w:r>
            <w:r>
              <w:rPr>
                <w:rFonts w:hint="eastAsia" w:ascii="宋体" w:hAnsi="宋体" w:cs="宋体"/>
                <w:sz w:val="24"/>
              </w:rPr>
              <w:t>分）</w:t>
            </w:r>
          </w:p>
        </w:tc>
        <w:tc>
          <w:tcPr>
            <w:tcW w:w="1257" w:type="dxa"/>
            <w:tcBorders>
              <w:top w:val="single" w:color="auto" w:sz="4" w:space="0"/>
              <w:left w:val="single" w:color="auto" w:sz="4" w:space="0"/>
              <w:right w:val="single" w:color="auto" w:sz="4" w:space="0"/>
            </w:tcBorders>
            <w:vAlign w:val="center"/>
          </w:tcPr>
          <w:p w14:paraId="703DF4F4">
            <w:pPr>
              <w:widowControl/>
              <w:jc w:val="center"/>
              <w:rPr>
                <w:rFonts w:ascii="宋体" w:hAnsi="宋体" w:cs="宋体"/>
                <w:sz w:val="24"/>
              </w:rPr>
            </w:pPr>
            <w:r>
              <w:rPr>
                <w:rFonts w:hint="eastAsia" w:ascii="宋体" w:hAnsi="宋体" w:cs="宋体"/>
                <w:sz w:val="24"/>
              </w:rPr>
              <w:t>服务方案</w:t>
            </w:r>
          </w:p>
          <w:p w14:paraId="70164BC1">
            <w:pPr>
              <w:widowControl/>
              <w:snapToGrid w:val="0"/>
              <w:spacing w:line="276" w:lineRule="auto"/>
              <w:jc w:val="left"/>
              <w:rPr>
                <w:rFonts w:ascii="宋体" w:hAnsi="宋体" w:cs="宋体"/>
                <w:sz w:val="24"/>
              </w:rPr>
            </w:pPr>
            <w:r>
              <w:rPr>
                <w:rFonts w:hint="eastAsia" w:ascii="宋体" w:hAnsi="宋体" w:cs="宋体"/>
                <w:sz w:val="24"/>
              </w:rPr>
              <w:t xml:space="preserve"> </w:t>
            </w:r>
          </w:p>
        </w:tc>
        <w:tc>
          <w:tcPr>
            <w:tcW w:w="5078" w:type="dxa"/>
            <w:gridSpan w:val="2"/>
            <w:tcBorders>
              <w:top w:val="single" w:color="auto" w:sz="4" w:space="0"/>
              <w:left w:val="single" w:color="auto" w:sz="4" w:space="0"/>
              <w:right w:val="single" w:color="auto" w:sz="4" w:space="0"/>
            </w:tcBorders>
            <w:vAlign w:val="center"/>
          </w:tcPr>
          <w:p w14:paraId="0FAB21F5">
            <w:pPr>
              <w:widowControl/>
              <w:jc w:val="left"/>
              <w:rPr>
                <w:rFonts w:hint="eastAsia"/>
                <w:sz w:val="24"/>
              </w:rPr>
            </w:pPr>
            <w:r>
              <w:rPr>
                <w:rFonts w:hint="eastAsia" w:ascii="宋体" w:hAnsi="宋体" w:cs="宋体"/>
                <w:kern w:val="0"/>
                <w:sz w:val="24"/>
              </w:rPr>
              <w:t>1.提供</w:t>
            </w:r>
            <w:r>
              <w:rPr>
                <w:rFonts w:hint="eastAsia" w:ascii="宋体" w:hAnsi="宋体" w:cs="宋体"/>
                <w:sz w:val="24"/>
              </w:rPr>
              <w:t>服务工作流程</w:t>
            </w:r>
            <w:r>
              <w:rPr>
                <w:rFonts w:hint="eastAsia" w:ascii="宋体" w:hAnsi="宋体" w:cs="宋体"/>
                <w:kern w:val="0"/>
                <w:sz w:val="24"/>
              </w:rPr>
              <w:t xml:space="preserve"> </w:t>
            </w:r>
            <w:r>
              <w:rPr>
                <w:rFonts w:hint="eastAsia"/>
                <w:sz w:val="24"/>
                <w:lang w:val="en-US" w:eastAsia="zh-CN"/>
              </w:rPr>
              <w:t>4</w:t>
            </w:r>
            <w:r>
              <w:rPr>
                <w:rFonts w:hint="eastAsia"/>
                <w:sz w:val="24"/>
              </w:rPr>
              <w:t>分；</w:t>
            </w:r>
          </w:p>
          <w:p w14:paraId="474404BA">
            <w:pPr>
              <w:widowControl/>
              <w:jc w:val="left"/>
              <w:rPr>
                <w:rFonts w:hint="eastAsia" w:ascii="宋体" w:hAnsi="宋体" w:cs="宋体"/>
                <w:kern w:val="0"/>
                <w:sz w:val="24"/>
              </w:rPr>
            </w:pPr>
            <w:r>
              <w:rPr>
                <w:rFonts w:hint="eastAsia" w:ascii="宋体" w:hAnsi="宋体" w:cs="宋体"/>
                <w:sz w:val="24"/>
              </w:rPr>
              <w:t>2.人员保障措施</w:t>
            </w:r>
            <w:r>
              <w:rPr>
                <w:rFonts w:hint="eastAsia" w:cs="宋体"/>
                <w:sz w:val="24"/>
              </w:rPr>
              <w:t>；</w:t>
            </w:r>
            <w:r>
              <w:rPr>
                <w:rFonts w:hint="eastAsia" w:ascii="宋体" w:hAnsi="宋体" w:cs="宋体"/>
                <w:kern w:val="0"/>
                <w:sz w:val="24"/>
              </w:rPr>
              <w:t xml:space="preserve"> </w:t>
            </w:r>
            <w:r>
              <w:rPr>
                <w:rFonts w:hint="eastAsia"/>
                <w:sz w:val="24"/>
                <w:lang w:val="en-US" w:eastAsia="zh-CN"/>
              </w:rPr>
              <w:t>4</w:t>
            </w:r>
            <w:r>
              <w:rPr>
                <w:rFonts w:hint="eastAsia"/>
                <w:sz w:val="24"/>
              </w:rPr>
              <w:t>分；</w:t>
            </w:r>
          </w:p>
          <w:p w14:paraId="17F64390">
            <w:pPr>
              <w:widowControl/>
              <w:jc w:val="left"/>
              <w:rPr>
                <w:rFonts w:hint="eastAsia" w:ascii="宋体" w:hAnsi="宋体" w:cs="宋体"/>
                <w:kern w:val="0"/>
                <w:sz w:val="24"/>
              </w:rPr>
            </w:pPr>
            <w:r>
              <w:rPr>
                <w:rFonts w:hint="eastAsia" w:ascii="宋体" w:hAnsi="宋体" w:cs="宋体"/>
                <w:sz w:val="24"/>
              </w:rPr>
              <w:t>3.安保服务标准及措施，</w:t>
            </w:r>
            <w:r>
              <w:rPr>
                <w:rFonts w:hint="eastAsia" w:ascii="宋体" w:hAnsi="宋体" w:cs="宋体"/>
                <w:kern w:val="0"/>
                <w:sz w:val="24"/>
                <w:lang w:val="en-US" w:eastAsia="zh-CN"/>
              </w:rPr>
              <w:t>5</w:t>
            </w:r>
            <w:r>
              <w:rPr>
                <w:rFonts w:hint="eastAsia"/>
                <w:sz w:val="24"/>
              </w:rPr>
              <w:t>分；</w:t>
            </w:r>
          </w:p>
          <w:p w14:paraId="18CEA6F9">
            <w:pPr>
              <w:widowControl/>
              <w:jc w:val="left"/>
              <w:rPr>
                <w:rFonts w:hint="eastAsia" w:ascii="宋体" w:hAnsi="宋体" w:cs="宋体"/>
                <w:kern w:val="0"/>
                <w:sz w:val="24"/>
              </w:rPr>
            </w:pPr>
            <w:r>
              <w:rPr>
                <w:rFonts w:hint="eastAsia" w:ascii="宋体" w:hAnsi="宋体" w:cs="宋体"/>
                <w:sz w:val="24"/>
              </w:rPr>
              <w:t>4.务质量管理措施</w:t>
            </w:r>
            <w:r>
              <w:rPr>
                <w:rFonts w:hint="eastAsia" w:ascii="宋体" w:hAnsi="宋体" w:cs="宋体"/>
                <w:kern w:val="0"/>
                <w:sz w:val="24"/>
                <w:lang w:val="en-US" w:eastAsia="zh-CN"/>
              </w:rPr>
              <w:t>5</w:t>
            </w:r>
            <w:r>
              <w:rPr>
                <w:rFonts w:hint="eastAsia"/>
                <w:sz w:val="24"/>
              </w:rPr>
              <w:t>分；</w:t>
            </w:r>
          </w:p>
          <w:p w14:paraId="78AA1975">
            <w:pPr>
              <w:widowControl/>
              <w:jc w:val="left"/>
              <w:rPr>
                <w:rFonts w:hint="eastAsia"/>
                <w:sz w:val="24"/>
              </w:rPr>
            </w:pPr>
            <w:r>
              <w:rPr>
                <w:rFonts w:hint="eastAsia" w:ascii="宋体" w:hAnsi="宋体" w:cs="宋体"/>
                <w:kern w:val="0"/>
                <w:sz w:val="24"/>
              </w:rPr>
              <w:t>5.提供档案管理方案</w:t>
            </w:r>
            <w:r>
              <w:rPr>
                <w:rFonts w:hint="eastAsia"/>
                <w:sz w:val="24"/>
              </w:rPr>
              <w:t>得</w:t>
            </w:r>
            <w:r>
              <w:rPr>
                <w:rFonts w:hint="eastAsia"/>
                <w:sz w:val="24"/>
                <w:lang w:val="en-US" w:eastAsia="zh-CN"/>
              </w:rPr>
              <w:t>5</w:t>
            </w:r>
            <w:r>
              <w:rPr>
                <w:rFonts w:hint="eastAsia"/>
                <w:sz w:val="24"/>
              </w:rPr>
              <w:t xml:space="preserve">分； </w:t>
            </w:r>
          </w:p>
          <w:p w14:paraId="1B715A65">
            <w:pPr>
              <w:widowControl/>
              <w:snapToGrid w:val="0"/>
              <w:spacing w:line="276" w:lineRule="auto"/>
              <w:jc w:val="left"/>
              <w:rPr>
                <w:rFonts w:ascii="宋体" w:hAnsi="宋体" w:cs="宋体"/>
                <w:sz w:val="24"/>
              </w:rPr>
            </w:pPr>
            <w:r>
              <w:rPr>
                <w:rFonts w:hint="eastAsia" w:ascii="宋体" w:hAnsi="宋体" w:cs="宋体"/>
                <w:kern w:val="0"/>
                <w:sz w:val="24"/>
              </w:rPr>
              <w:t>6.应急预案</w:t>
            </w:r>
            <w:r>
              <w:rPr>
                <w:rFonts w:hint="eastAsia"/>
                <w:sz w:val="24"/>
              </w:rPr>
              <w:t>得</w:t>
            </w:r>
            <w:r>
              <w:rPr>
                <w:rFonts w:hint="eastAsia"/>
                <w:sz w:val="24"/>
                <w:lang w:val="en-US" w:eastAsia="zh-CN"/>
              </w:rPr>
              <w:t>6</w:t>
            </w:r>
            <w:r>
              <w:rPr>
                <w:rFonts w:hint="eastAsia"/>
                <w:sz w:val="24"/>
              </w:rPr>
              <w:t xml:space="preserve">分； </w:t>
            </w:r>
          </w:p>
        </w:tc>
      </w:tr>
      <w:tr w14:paraId="3EDE68EB">
        <w:tblPrEx>
          <w:tblCellMar>
            <w:top w:w="0" w:type="dxa"/>
            <w:left w:w="108" w:type="dxa"/>
            <w:bottom w:w="0" w:type="dxa"/>
            <w:right w:w="108" w:type="dxa"/>
          </w:tblCellMar>
        </w:tblPrEx>
        <w:trPr>
          <w:trHeight w:val="1120" w:hRule="atLeast"/>
          <w:jc w:val="center"/>
        </w:trPr>
        <w:tc>
          <w:tcPr>
            <w:tcW w:w="1678" w:type="dxa"/>
            <w:vMerge w:val="restart"/>
            <w:tcBorders>
              <w:top w:val="single" w:color="auto" w:sz="4" w:space="0"/>
              <w:left w:val="single" w:color="auto" w:sz="4" w:space="0"/>
              <w:right w:val="single" w:color="auto" w:sz="4" w:space="0"/>
            </w:tcBorders>
            <w:vAlign w:val="center"/>
          </w:tcPr>
          <w:p w14:paraId="66337187">
            <w:pPr>
              <w:widowControl/>
              <w:jc w:val="left"/>
              <w:rPr>
                <w:rFonts w:ascii="宋体" w:hAnsi="宋体" w:cs="宋体"/>
                <w:sz w:val="24"/>
              </w:rPr>
            </w:pPr>
          </w:p>
          <w:p w14:paraId="16D52F05">
            <w:pPr>
              <w:pStyle w:val="2"/>
              <w:ind w:firstLine="240"/>
              <w:rPr>
                <w:sz w:val="24"/>
              </w:rPr>
            </w:pPr>
            <w:r>
              <w:rPr>
                <w:rFonts w:hint="eastAsia"/>
                <w:sz w:val="24"/>
              </w:rPr>
              <w:t>综合</w:t>
            </w:r>
            <w:r>
              <w:rPr>
                <w:rFonts w:hint="eastAsia"/>
                <w:sz w:val="24"/>
                <w:lang w:val="en-US" w:eastAsia="zh-CN"/>
              </w:rPr>
              <w:t>44</w:t>
            </w:r>
            <w:r>
              <w:rPr>
                <w:rFonts w:hint="eastAsia"/>
                <w:sz w:val="24"/>
              </w:rPr>
              <w:t>（分）</w:t>
            </w:r>
          </w:p>
        </w:tc>
        <w:tc>
          <w:tcPr>
            <w:tcW w:w="1153" w:type="dxa"/>
            <w:tcBorders>
              <w:top w:val="single" w:color="auto" w:sz="4" w:space="0"/>
              <w:left w:val="single" w:color="auto" w:sz="4" w:space="0"/>
              <w:bottom w:val="single" w:color="auto" w:sz="4" w:space="0"/>
              <w:right w:val="single" w:color="auto" w:sz="4" w:space="0"/>
            </w:tcBorders>
            <w:vAlign w:val="center"/>
          </w:tcPr>
          <w:p w14:paraId="5D972C29">
            <w:pPr>
              <w:widowControl/>
              <w:jc w:val="center"/>
              <w:rPr>
                <w:rFonts w:ascii="宋体" w:hAnsi="宋体" w:cs="宋体"/>
                <w:color w:val="000000"/>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分）</w:t>
            </w:r>
          </w:p>
        </w:tc>
        <w:tc>
          <w:tcPr>
            <w:tcW w:w="1257" w:type="dxa"/>
            <w:tcBorders>
              <w:top w:val="single" w:color="auto" w:sz="4" w:space="0"/>
              <w:left w:val="single" w:color="auto" w:sz="4" w:space="0"/>
              <w:right w:val="single" w:color="auto" w:sz="4" w:space="0"/>
            </w:tcBorders>
            <w:vAlign w:val="center"/>
          </w:tcPr>
          <w:p w14:paraId="294BA4FB">
            <w:pPr>
              <w:widowControl/>
              <w:jc w:val="center"/>
              <w:rPr>
                <w:rFonts w:ascii="宋体" w:hAnsi="宋体" w:cs="宋体"/>
                <w:sz w:val="24"/>
              </w:rPr>
            </w:pPr>
            <w:r>
              <w:rPr>
                <w:rFonts w:hint="eastAsia" w:ascii="宋体" w:hAnsi="宋体" w:cs="宋体"/>
                <w:sz w:val="24"/>
              </w:rPr>
              <w:t>物</w:t>
            </w:r>
            <w:r>
              <w:rPr>
                <w:rFonts w:hint="eastAsia" w:ascii="宋体" w:hAnsi="宋体" w:cs="宋体"/>
                <w:kern w:val="0"/>
                <w:sz w:val="24"/>
              </w:rPr>
              <w:t>资装备</w:t>
            </w:r>
          </w:p>
          <w:p w14:paraId="2354C5B2">
            <w:pPr>
              <w:widowControl/>
              <w:snapToGrid w:val="0"/>
              <w:spacing w:line="276" w:lineRule="auto"/>
              <w:jc w:val="left"/>
              <w:rPr>
                <w:rFonts w:ascii="宋体" w:hAnsi="宋体" w:cs="宋体"/>
                <w:sz w:val="24"/>
              </w:rPr>
            </w:pPr>
          </w:p>
        </w:tc>
        <w:tc>
          <w:tcPr>
            <w:tcW w:w="5078" w:type="dxa"/>
            <w:gridSpan w:val="2"/>
            <w:tcBorders>
              <w:top w:val="single" w:color="auto" w:sz="4" w:space="0"/>
              <w:left w:val="single" w:color="auto" w:sz="4" w:space="0"/>
              <w:right w:val="single" w:color="auto" w:sz="4" w:space="0"/>
            </w:tcBorders>
            <w:vAlign w:val="center"/>
          </w:tcPr>
          <w:p w14:paraId="3071800F">
            <w:pPr>
              <w:widowControl/>
              <w:snapToGrid w:val="0"/>
              <w:spacing w:line="276" w:lineRule="auto"/>
              <w:jc w:val="left"/>
              <w:rPr>
                <w:rFonts w:ascii="宋体" w:hAnsi="宋体" w:cs="宋体"/>
                <w:sz w:val="24"/>
              </w:rPr>
            </w:pPr>
            <w:r>
              <w:rPr>
                <w:rFonts w:hint="eastAsia" w:ascii="宋体" w:hAnsi="宋体" w:cs="宋体"/>
                <w:kern w:val="0"/>
                <w:sz w:val="24"/>
              </w:rPr>
              <w:t>提供与本项目相关的固定资产和低值易耗品（器械、工具、耗材、通讯等）装备齐全、可满足项目要求的得</w:t>
            </w:r>
            <w:r>
              <w:rPr>
                <w:rFonts w:hint="eastAsia" w:ascii="宋体" w:hAnsi="宋体" w:cs="宋体"/>
                <w:kern w:val="0"/>
                <w:sz w:val="24"/>
                <w:lang w:val="en-US" w:eastAsia="zh-CN"/>
              </w:rPr>
              <w:t>2</w:t>
            </w:r>
            <w:r>
              <w:rPr>
                <w:rFonts w:hint="eastAsia"/>
                <w:sz w:val="24"/>
              </w:rPr>
              <w:t>分；不提供者不得分。</w:t>
            </w:r>
          </w:p>
        </w:tc>
      </w:tr>
      <w:tr w14:paraId="46A5452A">
        <w:tblPrEx>
          <w:tblCellMar>
            <w:top w:w="0" w:type="dxa"/>
            <w:left w:w="108" w:type="dxa"/>
            <w:bottom w:w="0" w:type="dxa"/>
            <w:right w:w="108" w:type="dxa"/>
          </w:tblCellMar>
        </w:tblPrEx>
        <w:trPr>
          <w:trHeight w:val="1120" w:hRule="atLeast"/>
          <w:jc w:val="center"/>
        </w:trPr>
        <w:tc>
          <w:tcPr>
            <w:tcW w:w="1678" w:type="dxa"/>
            <w:vMerge w:val="continue"/>
            <w:tcBorders>
              <w:left w:val="single" w:color="auto" w:sz="4" w:space="0"/>
              <w:right w:val="single" w:color="auto" w:sz="4" w:space="0"/>
            </w:tcBorders>
            <w:vAlign w:val="center"/>
          </w:tcPr>
          <w:p w14:paraId="6EC82BBD">
            <w:pPr>
              <w:widowControl/>
              <w:jc w:val="left"/>
              <w:rPr>
                <w:rFonts w:ascii="宋体" w:hAnsi="宋体" w:cs="宋体"/>
                <w:sz w:val="24"/>
              </w:rPr>
            </w:pPr>
          </w:p>
        </w:tc>
        <w:tc>
          <w:tcPr>
            <w:tcW w:w="1153" w:type="dxa"/>
            <w:tcBorders>
              <w:top w:val="single" w:color="auto" w:sz="4" w:space="0"/>
              <w:left w:val="single" w:color="auto" w:sz="4" w:space="0"/>
              <w:bottom w:val="single" w:color="auto" w:sz="4" w:space="0"/>
              <w:right w:val="single" w:color="auto" w:sz="4" w:space="0"/>
            </w:tcBorders>
            <w:vAlign w:val="center"/>
          </w:tcPr>
          <w:p w14:paraId="16240285">
            <w:pPr>
              <w:widowControl/>
              <w:jc w:val="center"/>
              <w:rPr>
                <w:rFonts w:ascii="宋体" w:hAnsi="宋体" w:cs="宋体"/>
                <w:color w:val="000000"/>
                <w:sz w:val="24"/>
              </w:rPr>
            </w:pPr>
            <w:r>
              <w:rPr>
                <w:rFonts w:hint="eastAsia" w:ascii="宋体" w:hAnsi="宋体" w:cs="宋体"/>
                <w:sz w:val="24"/>
              </w:rPr>
              <w:t>（</w:t>
            </w:r>
            <w:r>
              <w:rPr>
                <w:rFonts w:hint="eastAsia" w:ascii="宋体" w:hAnsi="宋体" w:cs="宋体"/>
                <w:sz w:val="24"/>
                <w:lang w:val="en-US" w:eastAsia="zh-CN"/>
              </w:rPr>
              <w:t>5</w:t>
            </w:r>
            <w:r>
              <w:rPr>
                <w:rFonts w:hint="eastAsia" w:ascii="宋体" w:hAnsi="宋体" w:cs="宋体"/>
                <w:sz w:val="24"/>
              </w:rPr>
              <w:t>分）</w:t>
            </w:r>
          </w:p>
        </w:tc>
        <w:tc>
          <w:tcPr>
            <w:tcW w:w="1257" w:type="dxa"/>
            <w:tcBorders>
              <w:top w:val="single" w:color="auto" w:sz="4" w:space="0"/>
              <w:left w:val="single" w:color="auto" w:sz="4" w:space="0"/>
              <w:right w:val="single" w:color="auto" w:sz="4" w:space="0"/>
            </w:tcBorders>
            <w:vAlign w:val="center"/>
          </w:tcPr>
          <w:p w14:paraId="6BCF2A5A">
            <w:pPr>
              <w:widowControl/>
              <w:snapToGrid w:val="0"/>
              <w:spacing w:line="276" w:lineRule="auto"/>
              <w:jc w:val="left"/>
              <w:rPr>
                <w:rFonts w:ascii="宋体" w:hAnsi="宋体" w:cs="宋体"/>
                <w:sz w:val="24"/>
              </w:rPr>
            </w:pPr>
            <w:r>
              <w:rPr>
                <w:rFonts w:hint="eastAsia" w:ascii="宋体" w:hAnsi="宋体" w:cs="宋体"/>
                <w:sz w:val="24"/>
              </w:rPr>
              <w:t>项目人员（</w:t>
            </w:r>
            <w:r>
              <w:rPr>
                <w:rFonts w:hint="eastAsia" w:ascii="宋体" w:hAnsi="宋体" w:cs="宋体"/>
                <w:sz w:val="24"/>
                <w:lang w:val="en-US" w:eastAsia="zh-CN"/>
              </w:rPr>
              <w:t>5</w:t>
            </w:r>
            <w:r>
              <w:rPr>
                <w:rFonts w:hint="eastAsia" w:ascii="宋体" w:hAnsi="宋体" w:cs="宋体"/>
                <w:sz w:val="24"/>
              </w:rPr>
              <w:t>分）</w:t>
            </w:r>
          </w:p>
        </w:tc>
        <w:tc>
          <w:tcPr>
            <w:tcW w:w="5078" w:type="dxa"/>
            <w:gridSpan w:val="2"/>
            <w:tcBorders>
              <w:top w:val="single" w:color="auto" w:sz="4" w:space="0"/>
              <w:left w:val="single" w:color="auto" w:sz="4" w:space="0"/>
              <w:right w:val="single" w:color="auto" w:sz="4" w:space="0"/>
            </w:tcBorders>
            <w:vAlign w:val="center"/>
          </w:tcPr>
          <w:p w14:paraId="5768730C">
            <w:pPr>
              <w:adjustRightInd w:val="0"/>
              <w:snapToGrid w:val="0"/>
              <w:rPr>
                <w:rFonts w:ascii="宋体" w:hAnsi="宋体"/>
                <w:sz w:val="24"/>
              </w:rPr>
            </w:pPr>
            <w:r>
              <w:rPr>
                <w:rFonts w:hint="eastAsia" w:ascii="宋体" w:hAnsi="宋体"/>
                <w:sz w:val="24"/>
              </w:rPr>
              <w:t>（1）项目负责人</w:t>
            </w:r>
            <w:r>
              <w:rPr>
                <w:rFonts w:hint="eastAsia" w:ascii="宋体" w:hAnsi="宋体" w:cs="宋体"/>
                <w:sz w:val="24"/>
              </w:rPr>
              <w:t>具有</w:t>
            </w:r>
            <w:r>
              <w:rPr>
                <w:rFonts w:hint="eastAsia" w:ascii="宋体" w:hAnsi="宋体"/>
                <w:sz w:val="24"/>
              </w:rPr>
              <w:t>本科及以上学历得</w:t>
            </w:r>
            <w:r>
              <w:rPr>
                <w:rFonts w:hint="eastAsia" w:ascii="宋体" w:hAnsi="宋体"/>
                <w:sz w:val="24"/>
                <w:lang w:val="en-US" w:eastAsia="zh-CN"/>
              </w:rPr>
              <w:t>2</w:t>
            </w:r>
            <w:r>
              <w:rPr>
                <w:rFonts w:hint="eastAsia" w:ascii="宋体" w:hAnsi="宋体"/>
                <w:sz w:val="24"/>
              </w:rPr>
              <w:t>分（需提供学历证和学信网查询证明）；</w:t>
            </w:r>
          </w:p>
          <w:p w14:paraId="471B0D11">
            <w:pPr>
              <w:adjustRightInd w:val="0"/>
              <w:snapToGrid w:val="0"/>
            </w:pPr>
            <w:r>
              <w:rPr>
                <w:rFonts w:hint="eastAsia" w:ascii="宋体" w:hAnsi="宋体"/>
                <w:sz w:val="24"/>
              </w:rPr>
              <w:t>（2）具有全国物业管理企业经理证书得</w:t>
            </w:r>
            <w:r>
              <w:rPr>
                <w:rFonts w:hint="eastAsia" w:ascii="宋体" w:hAnsi="宋体"/>
                <w:sz w:val="24"/>
                <w:lang w:val="en-US" w:eastAsia="zh-CN"/>
              </w:rPr>
              <w:t>3</w:t>
            </w:r>
            <w:r>
              <w:rPr>
                <w:rFonts w:hint="eastAsia" w:ascii="宋体" w:hAnsi="宋体"/>
                <w:sz w:val="24"/>
              </w:rPr>
              <w:t>分；</w:t>
            </w:r>
          </w:p>
          <w:p w14:paraId="6F363A91">
            <w:pPr>
              <w:widowControl/>
              <w:snapToGrid w:val="0"/>
              <w:spacing w:line="276" w:lineRule="auto"/>
              <w:jc w:val="left"/>
              <w:rPr>
                <w:rFonts w:ascii="宋体" w:hAnsi="宋体" w:cs="宋体"/>
                <w:sz w:val="24"/>
              </w:rPr>
            </w:pPr>
            <w:r>
              <w:rPr>
                <w:rFonts w:hint="eastAsia"/>
                <w:sz w:val="24"/>
              </w:rPr>
              <w:t>提供项目负责人相关证明材料扫描件，</w:t>
            </w:r>
            <w:r>
              <w:rPr>
                <w:rFonts w:hint="eastAsia"/>
                <w:spacing w:val="-6"/>
                <w:sz w:val="24"/>
              </w:rPr>
              <w:t>需提供</w:t>
            </w:r>
            <w:r>
              <w:rPr>
                <w:rFonts w:hint="eastAsia"/>
                <w:sz w:val="24"/>
              </w:rPr>
              <w:t>项目负责人</w:t>
            </w:r>
            <w:r>
              <w:rPr>
                <w:rFonts w:hint="eastAsia"/>
                <w:spacing w:val="-6"/>
                <w:sz w:val="24"/>
              </w:rPr>
              <w:t>在本单位缴纳社保的证明， 证明资料不齐全的不得分</w:t>
            </w:r>
            <w:r>
              <w:rPr>
                <w:rFonts w:hint="eastAsia"/>
                <w:sz w:val="24"/>
              </w:rPr>
              <w:t>。</w:t>
            </w:r>
          </w:p>
        </w:tc>
      </w:tr>
      <w:tr w14:paraId="5FF5CC68">
        <w:tblPrEx>
          <w:tblCellMar>
            <w:top w:w="0" w:type="dxa"/>
            <w:left w:w="108" w:type="dxa"/>
            <w:bottom w:w="0" w:type="dxa"/>
            <w:right w:w="108" w:type="dxa"/>
          </w:tblCellMar>
        </w:tblPrEx>
        <w:trPr>
          <w:trHeight w:val="1120" w:hRule="atLeast"/>
          <w:jc w:val="center"/>
        </w:trPr>
        <w:tc>
          <w:tcPr>
            <w:tcW w:w="1678" w:type="dxa"/>
            <w:vMerge w:val="continue"/>
            <w:tcBorders>
              <w:left w:val="single" w:color="auto" w:sz="4" w:space="0"/>
              <w:right w:val="single" w:color="auto" w:sz="4" w:space="0"/>
            </w:tcBorders>
            <w:vAlign w:val="center"/>
          </w:tcPr>
          <w:p w14:paraId="547433B8">
            <w:pPr>
              <w:widowControl/>
              <w:jc w:val="left"/>
              <w:rPr>
                <w:rFonts w:ascii="宋体" w:hAnsi="宋体" w:cs="宋体"/>
                <w:sz w:val="24"/>
              </w:rPr>
            </w:pPr>
          </w:p>
        </w:tc>
        <w:tc>
          <w:tcPr>
            <w:tcW w:w="1153" w:type="dxa"/>
            <w:tcBorders>
              <w:top w:val="single" w:color="auto" w:sz="4" w:space="0"/>
              <w:left w:val="single" w:color="auto" w:sz="4" w:space="0"/>
              <w:bottom w:val="single" w:color="auto" w:sz="4" w:space="0"/>
              <w:right w:val="single" w:color="auto" w:sz="4" w:space="0"/>
            </w:tcBorders>
            <w:vAlign w:val="center"/>
          </w:tcPr>
          <w:p w14:paraId="02CA0B2D">
            <w:pPr>
              <w:widowControl/>
              <w:jc w:val="center"/>
              <w:rPr>
                <w:rFonts w:ascii="宋体" w:hAnsi="宋体" w:cs="宋体"/>
                <w:color w:val="000000"/>
                <w:sz w:val="24"/>
              </w:rPr>
            </w:pPr>
            <w:r>
              <w:rPr>
                <w:rFonts w:hint="eastAsia" w:ascii="宋体" w:hAnsi="宋体" w:cs="宋体"/>
                <w:sz w:val="24"/>
              </w:rPr>
              <w:t>（9分）</w:t>
            </w:r>
          </w:p>
        </w:tc>
        <w:tc>
          <w:tcPr>
            <w:tcW w:w="1257" w:type="dxa"/>
            <w:tcBorders>
              <w:top w:val="single" w:color="auto" w:sz="4" w:space="0"/>
              <w:left w:val="single" w:color="auto" w:sz="4" w:space="0"/>
              <w:right w:val="single" w:color="auto" w:sz="4" w:space="0"/>
            </w:tcBorders>
            <w:vAlign w:val="center"/>
          </w:tcPr>
          <w:p w14:paraId="11B33804">
            <w:pPr>
              <w:widowControl/>
              <w:snapToGrid w:val="0"/>
              <w:spacing w:line="276" w:lineRule="auto"/>
              <w:jc w:val="left"/>
              <w:rPr>
                <w:rFonts w:ascii="宋体" w:hAnsi="宋体" w:cs="宋体"/>
                <w:sz w:val="24"/>
              </w:rPr>
            </w:pPr>
            <w:r>
              <w:rPr>
                <w:rFonts w:hint="eastAsia" w:ascii="宋体" w:hAnsi="宋体" w:cs="宋体"/>
                <w:sz w:val="24"/>
              </w:rPr>
              <w:t>管理体系认证及信用等级（9分）</w:t>
            </w:r>
          </w:p>
        </w:tc>
        <w:tc>
          <w:tcPr>
            <w:tcW w:w="5078" w:type="dxa"/>
            <w:gridSpan w:val="2"/>
            <w:tcBorders>
              <w:top w:val="single" w:color="auto" w:sz="4" w:space="0"/>
              <w:left w:val="single" w:color="auto" w:sz="4" w:space="0"/>
              <w:right w:val="single" w:color="auto" w:sz="4" w:space="0"/>
            </w:tcBorders>
            <w:vAlign w:val="center"/>
          </w:tcPr>
          <w:p w14:paraId="512D191C">
            <w:pPr>
              <w:adjustRightInd w:val="0"/>
              <w:snapToGrid w:val="0"/>
              <w:rPr>
                <w:rFonts w:hint="eastAsia" w:ascii="宋体" w:hAnsi="宋体"/>
                <w:sz w:val="24"/>
              </w:rPr>
            </w:pPr>
            <w:r>
              <w:rPr>
                <w:rFonts w:hint="eastAsia" w:ascii="宋体" w:hAnsi="宋体"/>
                <w:sz w:val="24"/>
              </w:rPr>
              <w:t>投标人提供有效的 ISO9001 质量管理体系认证、ISO14001 环境管理体系认证、OHSAS18001职业健康安全管理体系认证证书，每提供一项得3分，满分9 得分。</w:t>
            </w:r>
          </w:p>
          <w:p w14:paraId="77EDE7E2">
            <w:pPr>
              <w:widowControl/>
              <w:snapToGrid w:val="0"/>
              <w:spacing w:line="276" w:lineRule="auto"/>
              <w:jc w:val="left"/>
              <w:rPr>
                <w:rFonts w:ascii="宋体" w:hAnsi="宋体" w:cs="宋体"/>
                <w:sz w:val="24"/>
              </w:rPr>
            </w:pPr>
            <w:r>
              <w:rPr>
                <w:rFonts w:hint="eastAsia" w:ascii="宋体" w:hAnsi="宋体"/>
                <w:sz w:val="24"/>
              </w:rPr>
              <w:t>注：响应文件中提供扫描件，不提供或缺项不得分。</w:t>
            </w:r>
          </w:p>
        </w:tc>
      </w:tr>
      <w:tr w14:paraId="7D58B060">
        <w:tblPrEx>
          <w:tblCellMar>
            <w:top w:w="0" w:type="dxa"/>
            <w:left w:w="108" w:type="dxa"/>
            <w:bottom w:w="0" w:type="dxa"/>
            <w:right w:w="108" w:type="dxa"/>
          </w:tblCellMar>
        </w:tblPrEx>
        <w:trPr>
          <w:trHeight w:val="1120" w:hRule="atLeast"/>
          <w:jc w:val="center"/>
        </w:trPr>
        <w:tc>
          <w:tcPr>
            <w:tcW w:w="1678" w:type="dxa"/>
            <w:vMerge w:val="continue"/>
            <w:tcBorders>
              <w:left w:val="single" w:color="auto" w:sz="4" w:space="0"/>
              <w:right w:val="single" w:color="auto" w:sz="4" w:space="0"/>
            </w:tcBorders>
            <w:vAlign w:val="center"/>
          </w:tcPr>
          <w:p w14:paraId="554FFECF">
            <w:pPr>
              <w:widowControl/>
              <w:jc w:val="left"/>
              <w:rPr>
                <w:rFonts w:ascii="宋体" w:hAnsi="宋体" w:cs="宋体"/>
                <w:sz w:val="24"/>
              </w:rPr>
            </w:pPr>
          </w:p>
        </w:tc>
        <w:tc>
          <w:tcPr>
            <w:tcW w:w="1153" w:type="dxa"/>
            <w:tcBorders>
              <w:top w:val="single" w:color="auto" w:sz="4" w:space="0"/>
              <w:left w:val="single" w:color="auto" w:sz="4" w:space="0"/>
              <w:bottom w:val="single" w:color="auto" w:sz="4" w:space="0"/>
              <w:right w:val="single" w:color="auto" w:sz="4" w:space="0"/>
            </w:tcBorders>
            <w:vAlign w:val="center"/>
          </w:tcPr>
          <w:p w14:paraId="38361678">
            <w:pPr>
              <w:widowControl/>
              <w:jc w:val="center"/>
              <w:rPr>
                <w:rFonts w:ascii="宋体" w:hAnsi="宋体" w:cs="宋体"/>
                <w:color w:val="000000"/>
                <w:sz w:val="24"/>
              </w:rPr>
            </w:pPr>
            <w:r>
              <w:rPr>
                <w:rFonts w:hint="eastAsia" w:ascii="宋体" w:hAnsi="宋体" w:cs="宋体"/>
              </w:rPr>
              <w:t>（</w:t>
            </w:r>
            <w:r>
              <w:rPr>
                <w:rFonts w:hint="eastAsia" w:ascii="宋体" w:hAnsi="宋体" w:cs="宋体"/>
                <w:lang w:val="en-US" w:eastAsia="zh-CN"/>
              </w:rPr>
              <w:t>8</w:t>
            </w:r>
            <w:r>
              <w:rPr>
                <w:rFonts w:hint="eastAsia" w:ascii="宋体" w:hAnsi="宋体" w:cs="宋体"/>
              </w:rPr>
              <w:t>分）</w:t>
            </w:r>
          </w:p>
        </w:tc>
        <w:tc>
          <w:tcPr>
            <w:tcW w:w="1257" w:type="dxa"/>
            <w:tcBorders>
              <w:top w:val="single" w:color="auto" w:sz="4" w:space="0"/>
              <w:left w:val="single" w:color="auto" w:sz="4" w:space="0"/>
              <w:right w:val="single" w:color="auto" w:sz="4" w:space="0"/>
            </w:tcBorders>
            <w:vAlign w:val="center"/>
          </w:tcPr>
          <w:p w14:paraId="00A34DEB">
            <w:pPr>
              <w:pStyle w:val="80"/>
              <w:spacing w:line="240" w:lineRule="auto"/>
              <w:jc w:val="center"/>
              <w:rPr>
                <w:rFonts w:ascii="宋体" w:hAnsi="宋体" w:cs="宋体"/>
              </w:rPr>
            </w:pPr>
            <w:r>
              <w:rPr>
                <w:rFonts w:hint="eastAsia" w:ascii="宋体" w:hAnsi="宋体" w:cs="宋体"/>
              </w:rPr>
              <w:t>企业业绩</w:t>
            </w:r>
          </w:p>
          <w:p w14:paraId="40E51FF3">
            <w:pPr>
              <w:widowControl/>
              <w:snapToGrid w:val="0"/>
              <w:spacing w:line="276" w:lineRule="auto"/>
              <w:jc w:val="left"/>
              <w:rPr>
                <w:rFonts w:ascii="宋体" w:hAnsi="宋体" w:cs="宋体"/>
                <w:sz w:val="24"/>
              </w:rPr>
            </w:pPr>
            <w:r>
              <w:rPr>
                <w:rFonts w:hint="eastAsia" w:ascii="宋体" w:hAnsi="宋体" w:cs="宋体"/>
              </w:rPr>
              <w:t>（</w:t>
            </w:r>
            <w:r>
              <w:rPr>
                <w:rFonts w:hint="eastAsia" w:ascii="宋体" w:hAnsi="宋体" w:cs="宋体"/>
                <w:lang w:val="en-US" w:eastAsia="zh-CN"/>
              </w:rPr>
              <w:t>8</w:t>
            </w:r>
            <w:r>
              <w:rPr>
                <w:rFonts w:hint="eastAsia" w:ascii="宋体" w:hAnsi="宋体" w:cs="宋体"/>
              </w:rPr>
              <w:t>分）</w:t>
            </w:r>
          </w:p>
        </w:tc>
        <w:tc>
          <w:tcPr>
            <w:tcW w:w="5078" w:type="dxa"/>
            <w:gridSpan w:val="2"/>
            <w:tcBorders>
              <w:top w:val="single" w:color="auto" w:sz="4" w:space="0"/>
              <w:left w:val="single" w:color="auto" w:sz="4" w:space="0"/>
              <w:right w:val="single" w:color="auto" w:sz="4" w:space="0"/>
            </w:tcBorders>
            <w:vAlign w:val="center"/>
          </w:tcPr>
          <w:p w14:paraId="00FA07A9">
            <w:pPr>
              <w:rPr>
                <w:rFonts w:hint="eastAsia" w:ascii="宋体" w:hAnsi="宋体" w:cs="宋体"/>
                <w:sz w:val="24"/>
              </w:rPr>
            </w:pPr>
            <w:r>
              <w:rPr>
                <w:rFonts w:hint="eastAsia" w:ascii="宋体" w:hAnsi="宋体" w:cs="宋体"/>
                <w:sz w:val="24"/>
              </w:rPr>
              <w:t>投标人自2020年1月1日以来承担过类似项目业绩。每提供一份得</w:t>
            </w:r>
            <w:r>
              <w:rPr>
                <w:rFonts w:hint="eastAsia" w:ascii="宋体" w:hAnsi="宋体" w:cs="宋体"/>
                <w:sz w:val="24"/>
                <w:lang w:val="en-US" w:eastAsia="zh-CN"/>
              </w:rPr>
              <w:t>4</w:t>
            </w:r>
            <w:r>
              <w:rPr>
                <w:rFonts w:hint="eastAsia" w:ascii="宋体" w:hAnsi="宋体" w:cs="宋体"/>
                <w:sz w:val="24"/>
              </w:rPr>
              <w:t>分，最多得</w:t>
            </w:r>
            <w:r>
              <w:rPr>
                <w:rFonts w:hint="eastAsia" w:ascii="宋体" w:hAnsi="宋体" w:cs="宋体"/>
                <w:sz w:val="24"/>
                <w:lang w:val="en-US" w:eastAsia="zh-CN"/>
              </w:rPr>
              <w:t>8</w:t>
            </w:r>
            <w:r>
              <w:rPr>
                <w:rFonts w:hint="eastAsia" w:ascii="宋体" w:hAnsi="宋体" w:cs="宋体"/>
                <w:sz w:val="24"/>
              </w:rPr>
              <w:t>分。</w:t>
            </w:r>
          </w:p>
          <w:p w14:paraId="01BC2192">
            <w:pPr>
              <w:widowControl/>
              <w:snapToGrid w:val="0"/>
              <w:spacing w:line="276" w:lineRule="auto"/>
              <w:jc w:val="left"/>
              <w:rPr>
                <w:rFonts w:ascii="宋体" w:hAnsi="宋体" w:cs="宋体"/>
                <w:sz w:val="24"/>
              </w:rPr>
            </w:pPr>
            <w:r>
              <w:rPr>
                <w:rFonts w:hint="eastAsia" w:ascii="宋体" w:hAnsi="宋体" w:cs="宋体"/>
                <w:sz w:val="24"/>
              </w:rPr>
              <w:t>(提供项目业绩合同复印件+中标通知书复印件加盖公章</w:t>
            </w:r>
            <w:r>
              <w:rPr>
                <w:rFonts w:ascii="宋体" w:hAnsi="宋体" w:cs="宋体"/>
                <w:sz w:val="24"/>
              </w:rPr>
              <w:t>)</w:t>
            </w:r>
          </w:p>
        </w:tc>
      </w:tr>
      <w:tr w14:paraId="2DA82BD1">
        <w:tblPrEx>
          <w:tblCellMar>
            <w:top w:w="0" w:type="dxa"/>
            <w:left w:w="108" w:type="dxa"/>
            <w:bottom w:w="0" w:type="dxa"/>
            <w:right w:w="108" w:type="dxa"/>
          </w:tblCellMar>
        </w:tblPrEx>
        <w:trPr>
          <w:trHeight w:val="1120" w:hRule="atLeast"/>
          <w:jc w:val="center"/>
        </w:trPr>
        <w:tc>
          <w:tcPr>
            <w:tcW w:w="1678" w:type="dxa"/>
            <w:vMerge w:val="continue"/>
            <w:tcBorders>
              <w:left w:val="single" w:color="auto" w:sz="4" w:space="0"/>
              <w:right w:val="single" w:color="auto" w:sz="4" w:space="0"/>
            </w:tcBorders>
            <w:vAlign w:val="center"/>
          </w:tcPr>
          <w:p w14:paraId="508D1760">
            <w:pPr>
              <w:widowControl/>
              <w:jc w:val="left"/>
              <w:rPr>
                <w:rFonts w:ascii="宋体" w:hAnsi="宋体" w:cs="宋体"/>
                <w:sz w:val="24"/>
              </w:rPr>
            </w:pPr>
          </w:p>
        </w:tc>
        <w:tc>
          <w:tcPr>
            <w:tcW w:w="1153" w:type="dxa"/>
            <w:tcBorders>
              <w:top w:val="single" w:color="auto" w:sz="4" w:space="0"/>
              <w:left w:val="single" w:color="auto" w:sz="4" w:space="0"/>
              <w:bottom w:val="single" w:color="auto" w:sz="4" w:space="0"/>
              <w:right w:val="single" w:color="auto" w:sz="4" w:space="0"/>
            </w:tcBorders>
            <w:vAlign w:val="center"/>
          </w:tcPr>
          <w:p w14:paraId="1BFB95E3">
            <w:pPr>
              <w:widowControl/>
              <w:jc w:val="center"/>
              <w:rPr>
                <w:rFonts w:ascii="宋体" w:hAnsi="宋体" w:cs="宋体"/>
                <w:color w:val="000000"/>
                <w:sz w:val="24"/>
              </w:rPr>
            </w:pPr>
            <w:r>
              <w:rPr>
                <w:rFonts w:hint="eastAsia" w:ascii="宋体" w:hAnsi="宋体" w:cs="宋体"/>
              </w:rPr>
              <w:t>（15分）</w:t>
            </w:r>
          </w:p>
        </w:tc>
        <w:tc>
          <w:tcPr>
            <w:tcW w:w="1257" w:type="dxa"/>
            <w:tcBorders>
              <w:top w:val="single" w:color="auto" w:sz="4" w:space="0"/>
              <w:left w:val="single" w:color="auto" w:sz="4" w:space="0"/>
              <w:bottom w:val="single" w:color="auto" w:sz="4" w:space="0"/>
              <w:right w:val="single" w:color="auto" w:sz="4" w:space="0"/>
            </w:tcBorders>
            <w:vAlign w:val="center"/>
          </w:tcPr>
          <w:p w14:paraId="6A5F54F4">
            <w:pPr>
              <w:widowControl/>
              <w:snapToGrid w:val="0"/>
              <w:spacing w:line="276" w:lineRule="auto"/>
              <w:jc w:val="left"/>
              <w:rPr>
                <w:rFonts w:ascii="宋体" w:hAnsi="宋体" w:cs="宋体"/>
                <w:sz w:val="24"/>
              </w:rPr>
            </w:pPr>
            <w:r>
              <w:rPr>
                <w:rFonts w:hint="eastAsia" w:ascii="宋体" w:hAnsi="宋体" w:cs="宋体"/>
              </w:rPr>
              <w:t>企业实力  （15分）</w:t>
            </w:r>
          </w:p>
        </w:tc>
        <w:tc>
          <w:tcPr>
            <w:tcW w:w="5078" w:type="dxa"/>
            <w:gridSpan w:val="2"/>
            <w:tcBorders>
              <w:top w:val="single" w:color="auto" w:sz="4" w:space="0"/>
              <w:left w:val="single" w:color="auto" w:sz="4" w:space="0"/>
              <w:bottom w:val="single" w:color="auto" w:sz="4" w:space="0"/>
              <w:right w:val="single" w:color="auto" w:sz="4" w:space="0"/>
            </w:tcBorders>
            <w:vAlign w:val="center"/>
          </w:tcPr>
          <w:p w14:paraId="1AD28BFC">
            <w:pPr>
              <w:pStyle w:val="58"/>
              <w:adjustRightInd w:val="0"/>
              <w:snapToGrid w:val="0"/>
              <w:rPr>
                <w:color w:val="000000"/>
                <w:sz w:val="24"/>
                <w:lang w:val="en-US"/>
              </w:rPr>
            </w:pPr>
            <w:r>
              <w:rPr>
                <w:rFonts w:hint="eastAsia"/>
                <w:color w:val="000000"/>
                <w:sz w:val="24"/>
                <w:lang w:val="en-US"/>
              </w:rPr>
              <w:t>1.获得市级及以上住房和城乡建设局颁发的优秀物业服务企业得5分；</w:t>
            </w:r>
          </w:p>
          <w:p w14:paraId="14630EF1">
            <w:pPr>
              <w:pStyle w:val="58"/>
              <w:adjustRightInd w:val="0"/>
              <w:snapToGrid w:val="0"/>
              <w:rPr>
                <w:rFonts w:hint="eastAsia"/>
                <w:color w:val="000000"/>
                <w:sz w:val="24"/>
                <w:lang w:val="en-US"/>
              </w:rPr>
            </w:pPr>
            <w:r>
              <w:rPr>
                <w:rFonts w:hint="eastAsia"/>
                <w:color w:val="000000"/>
                <w:sz w:val="24"/>
                <w:lang w:val="en-US"/>
              </w:rPr>
              <w:t>2.获得市级及以上住房和城乡建设局颁发的先进单位得5分；</w:t>
            </w:r>
          </w:p>
          <w:p w14:paraId="7883BC75">
            <w:pPr>
              <w:widowControl/>
              <w:snapToGrid w:val="0"/>
              <w:spacing w:line="276" w:lineRule="auto"/>
              <w:jc w:val="left"/>
              <w:rPr>
                <w:rFonts w:ascii="宋体" w:hAnsi="宋体" w:cs="宋体"/>
                <w:sz w:val="24"/>
              </w:rPr>
            </w:pPr>
            <w:r>
              <w:rPr>
                <w:rFonts w:hint="eastAsia"/>
                <w:color w:val="000000"/>
                <w:sz w:val="24"/>
              </w:rPr>
              <w:t>3.获得市级及以上精神文明建设指导委员会颁发的文明诚信经营示范企业得5分。</w:t>
            </w:r>
          </w:p>
        </w:tc>
      </w:tr>
      <w:tr w14:paraId="4219F6A5">
        <w:tblPrEx>
          <w:tblCellMar>
            <w:top w:w="0" w:type="dxa"/>
            <w:left w:w="108" w:type="dxa"/>
            <w:bottom w:w="0" w:type="dxa"/>
            <w:right w:w="108" w:type="dxa"/>
          </w:tblCellMar>
        </w:tblPrEx>
        <w:trPr>
          <w:trHeight w:val="1120" w:hRule="atLeast"/>
          <w:jc w:val="center"/>
        </w:trPr>
        <w:tc>
          <w:tcPr>
            <w:tcW w:w="1678" w:type="dxa"/>
            <w:vMerge w:val="continue"/>
            <w:tcBorders>
              <w:left w:val="single" w:color="auto" w:sz="4" w:space="0"/>
              <w:bottom w:val="single" w:color="auto" w:sz="4" w:space="0"/>
              <w:right w:val="single" w:color="auto" w:sz="4" w:space="0"/>
            </w:tcBorders>
            <w:vAlign w:val="center"/>
          </w:tcPr>
          <w:p w14:paraId="15AE1CF6">
            <w:pPr>
              <w:widowControl/>
              <w:jc w:val="left"/>
              <w:rPr>
                <w:rFonts w:ascii="宋体" w:hAnsi="宋体" w:cs="宋体"/>
                <w:sz w:val="24"/>
              </w:rPr>
            </w:pPr>
          </w:p>
        </w:tc>
        <w:tc>
          <w:tcPr>
            <w:tcW w:w="1153" w:type="dxa"/>
            <w:tcBorders>
              <w:top w:val="single" w:color="auto" w:sz="4" w:space="0"/>
              <w:left w:val="single" w:color="auto" w:sz="4" w:space="0"/>
              <w:bottom w:val="single" w:color="auto" w:sz="4" w:space="0"/>
              <w:right w:val="single" w:color="auto" w:sz="4" w:space="0"/>
            </w:tcBorders>
            <w:vAlign w:val="center"/>
          </w:tcPr>
          <w:p w14:paraId="71A36391">
            <w:pPr>
              <w:widowControl/>
              <w:jc w:val="center"/>
              <w:rPr>
                <w:rFonts w:hint="eastAsia" w:ascii="宋体" w:hAnsi="宋体" w:cs="宋体"/>
              </w:rPr>
            </w:pPr>
            <w:r>
              <w:rPr>
                <w:rFonts w:hint="eastAsia" w:hAnsi="宋体" w:cs="宋体"/>
                <w:sz w:val="24"/>
              </w:rPr>
              <w:t>（</w:t>
            </w:r>
            <w:r>
              <w:rPr>
                <w:rFonts w:hAnsi="宋体" w:cs="宋体"/>
                <w:sz w:val="24"/>
              </w:rPr>
              <w:t>5</w:t>
            </w:r>
            <w:r>
              <w:rPr>
                <w:rFonts w:hint="eastAsia" w:hAnsi="宋体" w:cs="宋体"/>
                <w:sz w:val="24"/>
              </w:rPr>
              <w:t>分）</w:t>
            </w:r>
          </w:p>
        </w:tc>
        <w:tc>
          <w:tcPr>
            <w:tcW w:w="1257" w:type="dxa"/>
            <w:tcBorders>
              <w:top w:val="single" w:color="auto" w:sz="4" w:space="0"/>
              <w:left w:val="single" w:color="auto" w:sz="4" w:space="0"/>
              <w:bottom w:val="single" w:color="auto" w:sz="4" w:space="0"/>
              <w:right w:val="single" w:color="auto" w:sz="4" w:space="0"/>
            </w:tcBorders>
            <w:vAlign w:val="center"/>
          </w:tcPr>
          <w:p w14:paraId="1DC0A2E3">
            <w:pPr>
              <w:jc w:val="center"/>
              <w:rPr>
                <w:rFonts w:hint="eastAsia"/>
              </w:rPr>
            </w:pPr>
            <w:r>
              <w:rPr>
                <w:rFonts w:hint="eastAsia"/>
              </w:rPr>
              <w:t>现场勘查</w:t>
            </w:r>
          </w:p>
          <w:p w14:paraId="071AD7C8">
            <w:pPr>
              <w:widowControl/>
              <w:snapToGrid w:val="0"/>
              <w:spacing w:line="276" w:lineRule="auto"/>
              <w:jc w:val="left"/>
              <w:rPr>
                <w:rFonts w:hint="eastAsia" w:ascii="宋体" w:hAnsi="宋体" w:cs="宋体"/>
              </w:rPr>
            </w:pPr>
          </w:p>
        </w:tc>
        <w:tc>
          <w:tcPr>
            <w:tcW w:w="5078" w:type="dxa"/>
            <w:gridSpan w:val="2"/>
            <w:tcBorders>
              <w:top w:val="single" w:color="auto" w:sz="4" w:space="0"/>
              <w:left w:val="single" w:color="auto" w:sz="4" w:space="0"/>
              <w:bottom w:val="single" w:color="auto" w:sz="4" w:space="0"/>
              <w:right w:val="single" w:color="auto" w:sz="4" w:space="0"/>
            </w:tcBorders>
            <w:vAlign w:val="center"/>
          </w:tcPr>
          <w:p w14:paraId="5F8A314C">
            <w:pPr>
              <w:pStyle w:val="58"/>
              <w:adjustRightInd w:val="0"/>
              <w:snapToGrid w:val="0"/>
              <w:rPr>
                <w:rFonts w:hint="eastAsia"/>
                <w:color w:val="000000"/>
                <w:sz w:val="24"/>
                <w:szCs w:val="24"/>
                <w:lang w:val="en-US"/>
              </w:rPr>
            </w:pPr>
            <w:r>
              <w:rPr>
                <w:rFonts w:hint="eastAsia"/>
                <w:sz w:val="24"/>
              </w:rPr>
              <w:t>投标人进行现场勘察并提供服务方案，在投标文件中出具勘查证明的得</w:t>
            </w:r>
            <w:r>
              <w:rPr>
                <w:sz w:val="24"/>
              </w:rPr>
              <w:t>5</w:t>
            </w:r>
            <w:r>
              <w:rPr>
                <w:rFonts w:hint="eastAsia"/>
                <w:sz w:val="24"/>
              </w:rPr>
              <w:t>分，不提供不得分。</w:t>
            </w:r>
          </w:p>
        </w:tc>
      </w:tr>
    </w:tbl>
    <w:p w14:paraId="735017CA">
      <w:pPr>
        <w:pStyle w:val="28"/>
        <w:ind w:firstLine="480"/>
        <w:rPr>
          <w:rFonts w:ascii="宋体" w:hAnsi="宋体" w:eastAsia="宋体" w:cs="宋体"/>
          <w:sz w:val="24"/>
        </w:rPr>
      </w:pPr>
    </w:p>
    <w:p w14:paraId="7DC6E371">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0370747E">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0D5139A">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A7E9A7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054C893">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3E0FE0C">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r>
        <w:rPr>
          <w:rFonts w:hint="eastAsia" w:ascii="宋体" w:hAnsi="宋体" w:cs="宋体"/>
          <w:sz w:val="24"/>
          <w:lang w:eastAsia="zh-CN"/>
        </w:rPr>
        <w:t>。</w:t>
      </w:r>
      <w:r>
        <w:rPr>
          <w:rFonts w:hint="eastAsia" w:ascii="宋体" w:hAnsi="宋体" w:cs="宋体"/>
          <w:color w:val="auto"/>
          <w:sz w:val="24"/>
        </w:rPr>
        <w:t>供应商须在响</w:t>
      </w:r>
      <w:r>
        <w:rPr>
          <w:rFonts w:hint="eastAsia" w:ascii="宋体" w:hAnsi="宋体" w:cs="宋体"/>
          <w:color w:val="auto"/>
          <w:sz w:val="2"/>
          <w:szCs w:val="2"/>
          <w:vertAlign w:val="superscript"/>
        </w:rPr>
        <w:t xml:space="preserve">  </w:t>
      </w:r>
      <w:r>
        <w:rPr>
          <w:rFonts w:hint="eastAsia" w:ascii="宋体" w:hAnsi="宋体" w:cs="宋体"/>
          <w:color w:val="auto"/>
          <w:sz w:val="24"/>
        </w:rPr>
        <w:t>应文件中保</w:t>
      </w:r>
      <w:r>
        <w:rPr>
          <w:rFonts w:hint="eastAsia" w:ascii="宋体" w:hAnsi="宋体" w:cs="宋体"/>
          <w:color w:val="auto"/>
          <w:sz w:val="2"/>
          <w:szCs w:val="2"/>
          <w:vertAlign w:val="superscript"/>
        </w:rPr>
        <w:t xml:space="preserve">  </w:t>
      </w:r>
      <w:r>
        <w:rPr>
          <w:rFonts w:hint="eastAsia" w:ascii="宋体" w:hAnsi="宋体" w:cs="宋体"/>
          <w:color w:val="auto"/>
          <w:sz w:val="24"/>
        </w:rPr>
        <w:t>证不在任何阶段干</w:t>
      </w:r>
      <w:r>
        <w:rPr>
          <w:rFonts w:hint="eastAsia" w:ascii="宋体" w:hAnsi="宋体" w:cs="宋体"/>
          <w:color w:val="auto"/>
          <w:sz w:val="2"/>
          <w:szCs w:val="2"/>
          <w:vertAlign w:val="superscript"/>
        </w:rPr>
        <w:t xml:space="preserve">  </w:t>
      </w:r>
      <w:r>
        <w:rPr>
          <w:rFonts w:hint="eastAsia" w:ascii="宋体" w:hAnsi="宋体" w:cs="宋体"/>
          <w:color w:val="auto"/>
          <w:sz w:val="24"/>
        </w:rPr>
        <w:t>扰项目工作</w:t>
      </w:r>
      <w:r>
        <w:rPr>
          <w:rFonts w:hint="eastAsia" w:ascii="宋体" w:hAnsi="宋体" w:cs="宋体"/>
          <w:sz w:val="24"/>
        </w:rPr>
        <w:t>。</w:t>
      </w:r>
    </w:p>
    <w:p w14:paraId="308027F1">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4E3C9E68">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A35388D">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49E55027">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B8C82FF">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8056B67">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7AE7C1C2">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6757826">
      <w:pPr>
        <w:spacing w:line="720" w:lineRule="auto"/>
        <w:jc w:val="center"/>
        <w:rPr>
          <w:rFonts w:ascii="宋体" w:hAnsi="宋体" w:cs="宋体"/>
          <w:b/>
          <w:sz w:val="24"/>
        </w:rPr>
      </w:pPr>
      <w:r>
        <w:rPr>
          <w:rFonts w:hint="eastAsia" w:ascii="宋体" w:hAnsi="宋体" w:cs="宋体"/>
          <w:b/>
          <w:sz w:val="24"/>
        </w:rPr>
        <w:t>七、成交通知</w:t>
      </w:r>
    </w:p>
    <w:p w14:paraId="1100CDC4">
      <w:pPr>
        <w:spacing w:line="560" w:lineRule="exact"/>
        <w:ind w:firstLine="482" w:firstLineChars="200"/>
        <w:rPr>
          <w:rFonts w:ascii="宋体" w:hAnsi="宋体" w:cs="宋体"/>
          <w:b/>
          <w:sz w:val="24"/>
        </w:rPr>
      </w:pPr>
      <w:r>
        <w:rPr>
          <w:rFonts w:hint="eastAsia" w:ascii="宋体" w:hAnsi="宋体" w:cs="宋体"/>
          <w:b/>
          <w:sz w:val="24"/>
        </w:rPr>
        <w:t>24.成交通知</w:t>
      </w:r>
    </w:p>
    <w:p w14:paraId="5E287EFE">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8E9C6D0">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10886D20">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041F1BD">
      <w:pPr>
        <w:spacing w:line="720" w:lineRule="auto"/>
        <w:jc w:val="center"/>
        <w:rPr>
          <w:rFonts w:ascii="宋体" w:hAnsi="宋体" w:cs="宋体"/>
          <w:sz w:val="24"/>
        </w:rPr>
      </w:pPr>
      <w:r>
        <w:rPr>
          <w:rFonts w:hint="eastAsia" w:ascii="宋体" w:hAnsi="宋体" w:cs="宋体"/>
          <w:b/>
          <w:sz w:val="24"/>
        </w:rPr>
        <w:t>八、合同授予</w:t>
      </w:r>
    </w:p>
    <w:p w14:paraId="52EDC14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1B802463">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4007B177">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592AEB9">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66D401E">
      <w:pPr>
        <w:spacing w:line="720" w:lineRule="auto"/>
        <w:jc w:val="center"/>
        <w:rPr>
          <w:rFonts w:ascii="宋体" w:hAnsi="宋体" w:cs="宋体"/>
          <w:b/>
          <w:sz w:val="24"/>
        </w:rPr>
      </w:pPr>
      <w:r>
        <w:rPr>
          <w:rFonts w:hint="eastAsia" w:ascii="宋体" w:hAnsi="宋体" w:cs="宋体"/>
          <w:b/>
          <w:sz w:val="24"/>
        </w:rPr>
        <w:t>九、质疑处理</w:t>
      </w:r>
    </w:p>
    <w:p w14:paraId="25E25922">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528B8D8E">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1A56F6E3">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599EDE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574D603">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F71E0D">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752DFD9">
      <w:pPr>
        <w:jc w:val="center"/>
        <w:rPr>
          <w:rFonts w:ascii="宋体" w:hAnsi="宋体" w:cs="宋体"/>
          <w:b/>
          <w:sz w:val="24"/>
        </w:rPr>
      </w:pPr>
      <w:r>
        <w:rPr>
          <w:rFonts w:hint="eastAsia" w:ascii="宋体" w:hAnsi="宋体" w:cs="宋体"/>
          <w:b/>
          <w:sz w:val="24"/>
        </w:rPr>
        <w:t>第三章 采购项目内容及要求</w:t>
      </w:r>
    </w:p>
    <w:p w14:paraId="6F8BF5C2">
      <w:pPr>
        <w:numPr>
          <w:ilvl w:val="0"/>
          <w:numId w:val="3"/>
        </w:numPr>
        <w:spacing w:line="480" w:lineRule="auto"/>
        <w:rPr>
          <w:rStyle w:val="66"/>
          <w:rFonts w:cs="宋体" w:asciiTheme="minorEastAsia" w:hAnsiTheme="minorEastAsia" w:eastAsiaTheme="minorEastAsia"/>
          <w:b/>
          <w:bCs/>
          <w:color w:val="000000"/>
          <w:sz w:val="24"/>
          <w:lang w:val="zh-CN"/>
        </w:rPr>
      </w:pPr>
      <w:r>
        <w:rPr>
          <w:rStyle w:val="66"/>
          <w:rFonts w:hint="eastAsia" w:cs="宋体" w:asciiTheme="minorEastAsia" w:hAnsiTheme="minorEastAsia" w:eastAsiaTheme="minorEastAsia"/>
          <w:b/>
          <w:bCs/>
          <w:color w:val="000000"/>
          <w:sz w:val="24"/>
          <w:lang w:val="zh-CN"/>
        </w:rPr>
        <w:t>本项目采购内容：</w:t>
      </w:r>
    </w:p>
    <w:p w14:paraId="39A7FA41">
      <w:pPr>
        <w:pStyle w:val="2"/>
        <w:ind w:firstLine="240"/>
        <w:rPr>
          <w:rStyle w:val="66"/>
          <w:rFonts w:cs="宋体" w:asciiTheme="minorEastAsia" w:hAnsiTheme="minorEastAsia" w:eastAsiaTheme="minorEastAsia"/>
          <w:color w:val="000000"/>
          <w:sz w:val="24"/>
          <w:lang w:val="zh-CN"/>
        </w:rPr>
      </w:pPr>
      <w:r>
        <w:rPr>
          <w:rStyle w:val="66"/>
          <w:rFonts w:hint="eastAsia" w:cs="宋体" w:asciiTheme="minorEastAsia" w:hAnsiTheme="minorEastAsia" w:eastAsiaTheme="minorEastAsia"/>
          <w:color w:val="000000"/>
          <w:sz w:val="24"/>
          <w:lang w:val="zh-CN"/>
        </w:rPr>
        <w:t>周口市机关事务中心市直机关服务保障中心所辖办公区、</w:t>
      </w:r>
      <w:r>
        <w:rPr>
          <w:rStyle w:val="66"/>
          <w:rFonts w:hint="eastAsia" w:cs="宋体" w:asciiTheme="minorEastAsia" w:hAnsiTheme="minorEastAsia" w:eastAsiaTheme="minorEastAsia"/>
          <w:color w:val="000000"/>
          <w:sz w:val="24"/>
          <w:lang w:val="en-US" w:eastAsia="zh-CN"/>
        </w:rPr>
        <w:t>经营用途房产、</w:t>
      </w:r>
      <w:r>
        <w:rPr>
          <w:rStyle w:val="66"/>
          <w:rFonts w:hint="eastAsia" w:cs="宋体" w:asciiTheme="minorEastAsia" w:hAnsiTheme="minorEastAsia" w:eastAsiaTheme="minorEastAsia"/>
          <w:color w:val="000000"/>
          <w:sz w:val="24"/>
          <w:lang w:val="zh-CN"/>
        </w:rPr>
        <w:t>周转办公区的物业服务。</w:t>
      </w:r>
    </w:p>
    <w:p w14:paraId="281470A9">
      <w:pPr>
        <w:numPr>
          <w:ilvl w:val="0"/>
          <w:numId w:val="3"/>
        </w:numPr>
        <w:spacing w:line="480" w:lineRule="auto"/>
        <w:rPr>
          <w:rStyle w:val="66"/>
          <w:rFonts w:cs="宋体" w:asciiTheme="minorEastAsia" w:hAnsiTheme="minorEastAsia" w:eastAsiaTheme="minorEastAsia"/>
          <w:b/>
          <w:bCs/>
          <w:color w:val="000000"/>
          <w:sz w:val="24"/>
          <w:lang w:val="zh-CN"/>
        </w:rPr>
      </w:pPr>
      <w:r>
        <w:rPr>
          <w:rStyle w:val="66"/>
          <w:rFonts w:hint="eastAsia" w:cs="宋体" w:asciiTheme="minorEastAsia" w:hAnsiTheme="minorEastAsia" w:eastAsiaTheme="minorEastAsia"/>
          <w:b/>
          <w:bCs/>
          <w:color w:val="000000"/>
          <w:sz w:val="24"/>
          <w:lang w:val="zh-CN"/>
        </w:rPr>
        <w:t>服务内容及要求：</w:t>
      </w:r>
    </w:p>
    <w:p w14:paraId="46D46828">
      <w:pPr>
        <w:spacing w:line="540" w:lineRule="exact"/>
        <w:jc w:val="center"/>
        <w:rPr>
          <w:rFonts w:cs="汉仪晓波美妍体W" w:asciiTheme="minorEastAsia" w:hAnsiTheme="minorEastAsia" w:eastAsiaTheme="minorEastAsia"/>
          <w:sz w:val="24"/>
        </w:rPr>
      </w:pPr>
      <w:r>
        <w:rPr>
          <w:rFonts w:hint="eastAsia" w:cs="汉仪晓波美妍体W" w:asciiTheme="minorEastAsia" w:hAnsiTheme="minorEastAsia" w:eastAsiaTheme="minorEastAsia"/>
          <w:b/>
          <w:bCs/>
          <w:sz w:val="24"/>
        </w:rPr>
        <w:t>第一部分：物业保洁</w:t>
      </w:r>
    </w:p>
    <w:p w14:paraId="324C3230">
      <w:pPr>
        <w:pStyle w:val="61"/>
        <w:spacing w:line="580" w:lineRule="exact"/>
        <w:ind w:firstLine="0" w:firstLineChars="0"/>
        <w:rPr>
          <w:rFonts w:cs="宋体" w:asciiTheme="minorEastAsia" w:hAnsiTheme="minorEastAsia" w:eastAsiaTheme="minorEastAsia"/>
          <w:b/>
          <w:sz w:val="24"/>
        </w:rPr>
      </w:pPr>
      <w:r>
        <w:rPr>
          <w:rFonts w:hint="eastAsia" w:cs="宋体" w:asciiTheme="minorEastAsia" w:hAnsiTheme="minorEastAsia" w:eastAsiaTheme="minorEastAsia"/>
          <w:b/>
          <w:sz w:val="24"/>
        </w:rPr>
        <w:t xml:space="preserve">                 第一章  物业保洁服务内容及要求</w:t>
      </w:r>
    </w:p>
    <w:p w14:paraId="6E6EF4DD">
      <w:pPr>
        <w:spacing w:line="58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一、服务主要范围：</w:t>
      </w:r>
    </w:p>
    <w:p w14:paraId="69DFECBC">
      <w:pPr>
        <w:spacing w:line="580" w:lineRule="exact"/>
        <w:ind w:firstLine="482" w:firstLineChars="200"/>
        <w:rPr>
          <w:rFonts w:cs="宋体" w:asciiTheme="minorEastAsia" w:hAnsiTheme="minorEastAsia" w:eastAsiaTheme="minorEastAsia"/>
          <w:sz w:val="24"/>
        </w:rPr>
      </w:pPr>
      <w:r>
        <w:rPr>
          <w:rFonts w:hint="eastAsia" w:cs="宋体" w:asciiTheme="minorEastAsia" w:hAnsiTheme="minorEastAsia" w:eastAsiaTheme="minorEastAsia"/>
          <w:b/>
          <w:bCs/>
          <w:sz w:val="24"/>
        </w:rPr>
        <w:t>保障</w:t>
      </w:r>
      <w:r>
        <w:rPr>
          <w:rFonts w:hint="eastAsia" w:cs="宋体" w:asciiTheme="minorEastAsia" w:hAnsiTheme="minorEastAsia" w:eastAsiaTheme="minorEastAsia"/>
          <w:b/>
          <w:bCs/>
          <w:sz w:val="24"/>
          <w:lang w:val="zh-CN"/>
        </w:rPr>
        <w:t>中心</w:t>
      </w:r>
      <w:r>
        <w:rPr>
          <w:rFonts w:hint="eastAsia" w:cs="宋体" w:asciiTheme="minorEastAsia" w:hAnsiTheme="minorEastAsia" w:eastAsiaTheme="minorEastAsia"/>
          <w:b/>
          <w:bCs/>
          <w:sz w:val="24"/>
        </w:rPr>
        <w:t>所辖</w:t>
      </w:r>
      <w:r>
        <w:rPr>
          <w:rFonts w:hint="eastAsia" w:cs="宋体" w:asciiTheme="minorEastAsia" w:hAnsiTheme="minorEastAsia" w:eastAsiaTheme="minorEastAsia"/>
          <w:b/>
          <w:bCs/>
          <w:sz w:val="24"/>
          <w:lang w:val="zh-CN"/>
        </w:rPr>
        <w:t>办公区及经营用途房产所有保洁工作。</w:t>
      </w:r>
      <w:r>
        <w:rPr>
          <w:rFonts w:hint="eastAsia" w:cs="宋体" w:asciiTheme="minorEastAsia" w:hAnsiTheme="minorEastAsia" w:eastAsiaTheme="minorEastAsia"/>
          <w:sz w:val="24"/>
          <w:lang w:val="zh-CN"/>
        </w:rPr>
        <w:t>主要涵盖但不限于：楼体、</w:t>
      </w:r>
      <w:r>
        <w:rPr>
          <w:rFonts w:hint="eastAsia" w:cs="宋体" w:asciiTheme="minorEastAsia" w:hAnsiTheme="minorEastAsia" w:eastAsiaTheme="minorEastAsia"/>
          <w:sz w:val="24"/>
        </w:rPr>
        <w:t>地上停车场、公共设施的保洁；办公区及</w:t>
      </w:r>
      <w:r>
        <w:rPr>
          <w:rFonts w:hint="eastAsia" w:cs="宋体" w:asciiTheme="minorEastAsia" w:hAnsiTheme="minorEastAsia" w:eastAsiaTheme="minorEastAsia"/>
          <w:sz w:val="24"/>
          <w:lang w:eastAsia="zh-CN"/>
        </w:rPr>
        <w:t>经营用途房产</w:t>
      </w:r>
      <w:r>
        <w:rPr>
          <w:rFonts w:hint="eastAsia" w:cs="宋体" w:asciiTheme="minorEastAsia" w:hAnsiTheme="minorEastAsia" w:eastAsiaTheme="minorEastAsia"/>
          <w:sz w:val="24"/>
        </w:rPr>
        <w:t>的楼内大厅、门窗</w:t>
      </w:r>
      <w:r>
        <w:rPr>
          <w:rFonts w:hint="eastAsia" w:cs="宋体" w:asciiTheme="minorEastAsia" w:hAnsiTheme="minorEastAsia" w:eastAsiaTheme="minorEastAsia"/>
          <w:sz w:val="24"/>
          <w:lang w:val="zh-CN"/>
        </w:rPr>
        <w:t>、</w:t>
      </w:r>
      <w:r>
        <w:rPr>
          <w:rFonts w:hint="eastAsia" w:cs="宋体" w:asciiTheme="minorEastAsia" w:hAnsiTheme="minorEastAsia" w:eastAsiaTheme="minorEastAsia"/>
          <w:sz w:val="24"/>
        </w:rPr>
        <w:t>楼梯、墙面、</w:t>
      </w:r>
      <w:r>
        <w:rPr>
          <w:rFonts w:hint="eastAsia" w:cs="宋体" w:asciiTheme="minorEastAsia" w:hAnsiTheme="minorEastAsia" w:eastAsiaTheme="minorEastAsia"/>
          <w:sz w:val="24"/>
          <w:lang w:val="zh-CN"/>
        </w:rPr>
        <w:t>走廊、楼</w:t>
      </w:r>
      <w:r>
        <w:rPr>
          <w:rFonts w:hint="eastAsia" w:cs="宋体" w:asciiTheme="minorEastAsia" w:hAnsiTheme="minorEastAsia" w:eastAsiaTheme="minorEastAsia"/>
          <w:sz w:val="24"/>
        </w:rPr>
        <w:t>顶等公共区域的</w:t>
      </w:r>
      <w:r>
        <w:rPr>
          <w:rFonts w:hint="eastAsia" w:cs="宋体" w:asciiTheme="minorEastAsia" w:hAnsiTheme="minorEastAsia" w:eastAsiaTheme="minorEastAsia"/>
          <w:sz w:val="24"/>
          <w:lang w:val="zh-CN"/>
        </w:rPr>
        <w:t>卫生保洁；公共卫生间、洗手池日常保洁和</w:t>
      </w:r>
      <w:r>
        <w:rPr>
          <w:rFonts w:hint="eastAsia" w:cs="宋体" w:asciiTheme="minorEastAsia" w:hAnsiTheme="minorEastAsia" w:eastAsiaTheme="minorEastAsia"/>
          <w:sz w:val="24"/>
        </w:rPr>
        <w:t>楼内便池、地漏简单疏通，绿化带垃圾清除，室外公共区域绿植的保洁，垃圾清运，未列明的事项以及事管局交办的其他保洁工作。</w:t>
      </w:r>
    </w:p>
    <w:p w14:paraId="62702C13">
      <w:pPr>
        <w:numPr>
          <w:ilvl w:val="0"/>
          <w:numId w:val="4"/>
        </w:numPr>
        <w:spacing w:line="58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耗材器具：</w:t>
      </w:r>
    </w:p>
    <w:p w14:paraId="70F71B57">
      <w:pPr>
        <w:spacing w:line="58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该物业项目所有需要用到的车辆、电器设备、耗材都由乙方提供。乙方需提供不低于下列标准的耗材和器具：</w:t>
      </w:r>
    </w:p>
    <w:p w14:paraId="19A35110">
      <w:pPr>
        <w:numPr>
          <w:ilvl w:val="0"/>
          <w:numId w:val="5"/>
        </w:numPr>
        <w:spacing w:line="58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车辆设备：乙方可使用车辆和机械设备辅助作业，车辆设备油、电、水的添加包括使用、保养和维修皆由乙方派人负责。</w:t>
      </w:r>
    </w:p>
    <w:p w14:paraId="000A6FDD">
      <w:pPr>
        <w:numPr>
          <w:ilvl w:val="0"/>
          <w:numId w:val="5"/>
        </w:numPr>
        <w:spacing w:line="58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纸品：办公区服务需要各类纸品。</w:t>
      </w:r>
    </w:p>
    <w:p w14:paraId="5E0FE30B">
      <w:pPr>
        <w:spacing w:line="540" w:lineRule="exact"/>
        <w:rPr>
          <w:rFonts w:cs="宋体" w:asciiTheme="minorEastAsia" w:hAnsiTheme="minorEastAsia" w:eastAsiaTheme="minorEastAsia"/>
          <w:sz w:val="24"/>
        </w:rPr>
      </w:pPr>
      <w:r>
        <w:rPr>
          <w:rFonts w:hint="eastAsia" w:cs="宋体" w:asciiTheme="minorEastAsia" w:hAnsiTheme="minorEastAsia" w:eastAsiaTheme="minorEastAsia"/>
          <w:sz w:val="24"/>
        </w:rPr>
        <w:t xml:space="preserve">    3、洗手液（置物盒）：办公区楼内所有卫生间，要求全部配置洗手液、免洗消毒液、香皂、洗手液不间断供应，消毒液按需供应。</w:t>
      </w:r>
    </w:p>
    <w:p w14:paraId="03D0691C">
      <w:pPr>
        <w:spacing w:line="54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4、垃圾桶：符合节能管理要求，符合垃圾分类标准，材质优良、外观漂亮、功能齐全、布局合理，如有破损或不符合标准乙方应及时更换。</w:t>
      </w:r>
    </w:p>
    <w:p w14:paraId="4C2A24A5">
      <w:pPr>
        <w:spacing w:line="54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sz w:val="24"/>
        </w:rPr>
        <w:t>5、其他耗材：其他日常保洁易耗品及工具均由乙方提供，涵盖但不限于：垃圾袋、</w:t>
      </w:r>
      <w:r>
        <w:rPr>
          <w:rFonts w:hint="eastAsia" w:cs="宋体" w:asciiTheme="minorEastAsia" w:hAnsiTheme="minorEastAsia" w:eastAsiaTheme="minorEastAsia"/>
          <w:color w:val="000000"/>
          <w:kern w:val="0"/>
          <w:sz w:val="24"/>
          <w:lang w:bidi="ar"/>
        </w:rPr>
        <w:t>尘推、地板蜡、洁厕剂、除草剂、喷香剂、消毒剂、洗洁精、大扫把、手套、小扫把铲斗、吸水拖、麂皮布、水桶、刮刀片、毛巾、钢丝球、马桶刷等。</w:t>
      </w:r>
    </w:p>
    <w:p w14:paraId="00802BE8">
      <w:pPr>
        <w:spacing w:line="540" w:lineRule="exact"/>
        <w:ind w:firstLine="560"/>
        <w:rPr>
          <w:rFonts w:cs="宋体" w:asciiTheme="minorEastAsia" w:hAnsiTheme="minorEastAsia" w:eastAsiaTheme="minorEastAsia"/>
          <w:b/>
          <w:bCs/>
          <w:sz w:val="24"/>
        </w:rPr>
      </w:pPr>
      <w:r>
        <w:rPr>
          <w:rFonts w:hint="eastAsia" w:cs="宋体" w:asciiTheme="minorEastAsia" w:hAnsiTheme="minorEastAsia" w:eastAsiaTheme="minorEastAsia"/>
          <w:color w:val="000000"/>
          <w:kern w:val="0"/>
          <w:sz w:val="24"/>
          <w:lang w:bidi="ar"/>
        </w:rPr>
        <w:t>6、以及所有未尽事项，要求按实际需求足量供应。</w:t>
      </w:r>
      <w:r>
        <w:rPr>
          <w:rFonts w:hint="eastAsia" w:cs="宋体" w:asciiTheme="minorEastAsia" w:hAnsiTheme="minorEastAsia" w:eastAsiaTheme="minorEastAsia"/>
          <w:b/>
          <w:bCs/>
          <w:sz w:val="24"/>
        </w:rPr>
        <w:t xml:space="preserve">                     </w:t>
      </w:r>
    </w:p>
    <w:p w14:paraId="1BFA550E">
      <w:pPr>
        <w:adjustRightInd w:val="0"/>
        <w:snapToGrid w:val="0"/>
        <w:spacing w:line="540" w:lineRule="exact"/>
        <w:jc w:val="center"/>
        <w:rPr>
          <w:rFonts w:cs="宋体" w:asciiTheme="minorEastAsia" w:hAnsiTheme="minorEastAsia" w:eastAsiaTheme="minorEastAsia"/>
          <w:sz w:val="24"/>
        </w:rPr>
      </w:pPr>
      <w:r>
        <w:rPr>
          <w:rFonts w:hint="eastAsia" w:cs="宋体" w:asciiTheme="minorEastAsia" w:hAnsiTheme="minorEastAsia" w:eastAsiaTheme="minorEastAsia"/>
          <w:b/>
          <w:bCs/>
          <w:sz w:val="24"/>
        </w:rPr>
        <w:t>第二章 人员要求</w:t>
      </w:r>
    </w:p>
    <w:p w14:paraId="31D3F1DC">
      <w:pPr>
        <w:spacing w:line="5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lang w:val="en-US" w:eastAsia="zh-CN"/>
        </w:rPr>
        <w:t>1、</w:t>
      </w:r>
      <w:r>
        <w:rPr>
          <w:rFonts w:hint="eastAsia" w:cs="宋体" w:asciiTheme="minorEastAsia" w:hAnsiTheme="minorEastAsia" w:eastAsiaTheme="minorEastAsia"/>
          <w:sz w:val="24"/>
        </w:rPr>
        <w:t>乙方聘用保洁人员应为年龄在25--60岁之间，爱国爱家、身体健康、吃苦耐劳，无犯罪记录，未参加任何邪教组织，无不良政治倾向。乙方有责任对所聘人员进行政审及保密、业务培训。</w:t>
      </w:r>
    </w:p>
    <w:p w14:paraId="089FA51A">
      <w:pPr>
        <w:spacing w:line="540" w:lineRule="exact"/>
        <w:ind w:firstLine="480" w:firstLineChars="200"/>
        <w:rPr>
          <w:rFonts w:cs="汉仪晓波美妍体W" w:asciiTheme="minorEastAsia" w:hAnsiTheme="minorEastAsia" w:eastAsiaTheme="minorEastAsia"/>
          <w:b/>
          <w:bCs/>
          <w:sz w:val="24"/>
        </w:rPr>
      </w:pPr>
      <w:r>
        <w:rPr>
          <w:rFonts w:hint="eastAsia" w:cs="宋体" w:asciiTheme="minorEastAsia" w:hAnsiTheme="minorEastAsia" w:eastAsiaTheme="minorEastAsia"/>
          <w:sz w:val="24"/>
          <w:lang w:val="en-US" w:eastAsia="zh-CN"/>
        </w:rPr>
        <w:t>2</w:t>
      </w:r>
      <w:r>
        <w:rPr>
          <w:rFonts w:hint="eastAsia" w:cs="宋体" w:asciiTheme="minorEastAsia" w:hAnsiTheme="minorEastAsia" w:eastAsiaTheme="minorEastAsia"/>
          <w:sz w:val="24"/>
        </w:rPr>
        <w:t>、乙方对所有上岗人员统一着装、佩戴胸牌，</w:t>
      </w:r>
      <w:r>
        <w:rPr>
          <w:rFonts w:hint="eastAsia" w:cs="宋体" w:asciiTheme="minorEastAsia" w:hAnsiTheme="minorEastAsia" w:eastAsiaTheme="minorEastAsia"/>
          <w:color w:val="000000"/>
          <w:kern w:val="0"/>
          <w:sz w:val="24"/>
          <w:lang w:bidi="ar"/>
        </w:rPr>
        <w:t>按照职务岗位配发不同服装，服装要合体、大方、庄重，配发的</w:t>
      </w:r>
      <w:r>
        <w:rPr>
          <w:rFonts w:hint="eastAsia" w:cs="宋体" w:asciiTheme="minorEastAsia" w:hAnsiTheme="minorEastAsia" w:eastAsiaTheme="minorEastAsia"/>
          <w:sz w:val="24"/>
        </w:rPr>
        <w:t>服装、胸牌样式须经甲方审定认可，能满足工作需要并</w:t>
      </w:r>
      <w:r>
        <w:rPr>
          <w:rFonts w:hint="eastAsia" w:cs="宋体" w:asciiTheme="minorEastAsia" w:hAnsiTheme="minorEastAsia" w:eastAsiaTheme="minorEastAsia"/>
          <w:color w:val="000000"/>
          <w:kern w:val="0"/>
          <w:sz w:val="24"/>
          <w:lang w:bidi="ar"/>
        </w:rPr>
        <w:t>到正规商家定制</w:t>
      </w:r>
      <w:r>
        <w:rPr>
          <w:rFonts w:hint="eastAsia" w:cs="宋体" w:asciiTheme="minorEastAsia" w:hAnsiTheme="minorEastAsia" w:eastAsiaTheme="minorEastAsia"/>
          <w:sz w:val="24"/>
        </w:rPr>
        <w:t>。</w:t>
      </w:r>
    </w:p>
    <w:p w14:paraId="6F316F4E">
      <w:pPr>
        <w:adjustRightInd w:val="0"/>
        <w:snapToGrid w:val="0"/>
        <w:spacing w:line="560" w:lineRule="exact"/>
        <w:jc w:val="center"/>
        <w:rPr>
          <w:rFonts w:hint="default" w:cs="宋体" w:asciiTheme="minorEastAsia" w:hAnsiTheme="minorEastAsia" w:eastAsiaTheme="minorEastAsia"/>
          <w:color w:val="000000"/>
          <w:sz w:val="24"/>
          <w:lang w:val="en-US" w:eastAsia="zh-CN"/>
        </w:rPr>
      </w:pPr>
      <w:r>
        <w:rPr>
          <w:rFonts w:hint="eastAsia" w:cs="汉仪晓波美妍体W" w:asciiTheme="minorEastAsia" w:hAnsiTheme="minorEastAsia" w:eastAsiaTheme="minorEastAsia"/>
          <w:b/>
          <w:bCs/>
          <w:sz w:val="24"/>
        </w:rPr>
        <w:t>第二部分：物业保安</w:t>
      </w:r>
      <w:r>
        <w:rPr>
          <w:rFonts w:hint="eastAsia" w:cs="汉仪晓波美妍体W" w:asciiTheme="minorEastAsia" w:hAnsiTheme="minorEastAsia" w:eastAsiaTheme="minorEastAsia"/>
          <w:b/>
          <w:bCs/>
          <w:sz w:val="24"/>
          <w:lang w:val="en-US" w:eastAsia="zh-CN"/>
        </w:rPr>
        <w:t>及消防维保</w:t>
      </w:r>
    </w:p>
    <w:p w14:paraId="68CD362D">
      <w:pPr>
        <w:pStyle w:val="61"/>
        <w:spacing w:line="580" w:lineRule="exact"/>
        <w:ind w:firstLine="0" w:firstLineChars="0"/>
        <w:jc w:val="center"/>
        <w:rPr>
          <w:rFonts w:cs="宋体" w:asciiTheme="minorEastAsia" w:hAnsiTheme="minorEastAsia" w:eastAsiaTheme="minorEastAsia"/>
          <w:b/>
          <w:sz w:val="24"/>
        </w:rPr>
      </w:pPr>
      <w:r>
        <w:rPr>
          <w:rFonts w:hint="eastAsia" w:cs="宋体" w:asciiTheme="minorEastAsia" w:hAnsiTheme="minorEastAsia" w:eastAsiaTheme="minorEastAsia"/>
          <w:b/>
          <w:sz w:val="24"/>
        </w:rPr>
        <w:t>第一章  物业保安服务</w:t>
      </w:r>
      <w:r>
        <w:rPr>
          <w:rFonts w:hint="eastAsia" w:cs="汉仪晓波美妍体W" w:asciiTheme="minorEastAsia" w:hAnsiTheme="minorEastAsia" w:eastAsiaTheme="minorEastAsia"/>
          <w:b/>
          <w:bCs/>
          <w:sz w:val="24"/>
          <w:lang w:val="en-US" w:eastAsia="zh-CN"/>
        </w:rPr>
        <w:t>消防维保</w:t>
      </w:r>
      <w:r>
        <w:rPr>
          <w:rFonts w:hint="eastAsia" w:cs="宋体" w:asciiTheme="minorEastAsia" w:hAnsiTheme="minorEastAsia" w:eastAsiaTheme="minorEastAsia"/>
          <w:b/>
          <w:sz w:val="24"/>
        </w:rPr>
        <w:t>内容及要求</w:t>
      </w:r>
    </w:p>
    <w:p w14:paraId="06512894">
      <w:pPr>
        <w:spacing w:line="58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一、服务主要范围</w:t>
      </w:r>
      <w:r>
        <w:rPr>
          <w:rFonts w:hint="eastAsia" w:cs="宋体" w:asciiTheme="minorEastAsia" w:hAnsiTheme="minorEastAsia" w:eastAsiaTheme="minorEastAsia"/>
          <w:bCs/>
          <w:sz w:val="24"/>
        </w:rPr>
        <w:t>（不低于附件2所述内容）</w:t>
      </w:r>
      <w:r>
        <w:rPr>
          <w:rFonts w:hint="eastAsia" w:cs="宋体" w:asciiTheme="minorEastAsia" w:hAnsiTheme="minorEastAsia" w:eastAsiaTheme="minorEastAsia"/>
          <w:sz w:val="24"/>
        </w:rPr>
        <w:t>：门岗值班、门岗人员及车辆登记、院内巡逻，办公楼楼层巡查、院内车辆秩序维护，待分配办公区</w:t>
      </w:r>
      <w:r>
        <w:rPr>
          <w:rFonts w:hint="eastAsia" w:cs="宋体" w:asciiTheme="minorEastAsia" w:hAnsiTheme="minorEastAsia" w:eastAsiaTheme="minorEastAsia"/>
          <w:sz w:val="24"/>
          <w:lang w:val="en-US" w:eastAsia="zh-CN"/>
        </w:rPr>
        <w:t>和经营用途房产的</w:t>
      </w:r>
      <w:r>
        <w:rPr>
          <w:rFonts w:hint="eastAsia" w:cs="宋体" w:asciiTheme="minorEastAsia" w:hAnsiTheme="minorEastAsia" w:eastAsiaTheme="minorEastAsia"/>
          <w:sz w:val="24"/>
        </w:rPr>
        <w:t>安保</w:t>
      </w:r>
      <w:r>
        <w:rPr>
          <w:rFonts w:hint="eastAsia" w:cs="宋体" w:asciiTheme="minorEastAsia" w:hAnsiTheme="minorEastAsia" w:eastAsiaTheme="minorEastAsia"/>
          <w:sz w:val="24"/>
          <w:lang w:val="en-US" w:eastAsia="zh-CN"/>
        </w:rPr>
        <w:t>和消防</w:t>
      </w:r>
      <w:r>
        <w:rPr>
          <w:rFonts w:hint="eastAsia" w:cs="宋体" w:asciiTheme="minorEastAsia" w:hAnsiTheme="minorEastAsia" w:eastAsiaTheme="minorEastAsia"/>
          <w:sz w:val="24"/>
        </w:rPr>
        <w:t>巡查工作等。</w:t>
      </w:r>
    </w:p>
    <w:p w14:paraId="0451F0DC">
      <w:pPr>
        <w:spacing w:line="580" w:lineRule="exact"/>
        <w:ind w:firstLine="482" w:firstLineChars="200"/>
        <w:rPr>
          <w:rFonts w:cs="宋体" w:asciiTheme="minorEastAsia" w:hAnsiTheme="minorEastAsia" w:eastAsiaTheme="minorEastAsia"/>
          <w:sz w:val="24"/>
        </w:rPr>
      </w:pPr>
      <w:r>
        <w:rPr>
          <w:rFonts w:hint="eastAsia" w:cs="宋体" w:asciiTheme="minorEastAsia" w:hAnsiTheme="minorEastAsia" w:eastAsiaTheme="minorEastAsia"/>
          <w:b/>
          <w:bCs/>
          <w:sz w:val="24"/>
        </w:rPr>
        <w:t>保障</w:t>
      </w:r>
      <w:r>
        <w:rPr>
          <w:rFonts w:hint="eastAsia" w:cs="宋体" w:asciiTheme="minorEastAsia" w:hAnsiTheme="minorEastAsia" w:eastAsiaTheme="minorEastAsia"/>
          <w:b/>
          <w:bCs/>
          <w:sz w:val="24"/>
          <w:lang w:val="zh-CN"/>
        </w:rPr>
        <w:t>中心办公区及经营用途房产所有保安工作。</w:t>
      </w:r>
      <w:r>
        <w:rPr>
          <w:rFonts w:hint="eastAsia" w:cs="宋体" w:asciiTheme="minorEastAsia" w:hAnsiTheme="minorEastAsia" w:eastAsiaTheme="minorEastAsia"/>
          <w:sz w:val="24"/>
          <w:lang w:val="zh-CN"/>
        </w:rPr>
        <w:t>主要涵盖但不限于</w:t>
      </w:r>
      <w:r>
        <w:rPr>
          <w:rFonts w:hint="eastAsia" w:cs="宋体" w:asciiTheme="minorEastAsia" w:hAnsiTheme="minorEastAsia" w:eastAsiaTheme="minorEastAsia"/>
          <w:sz w:val="24"/>
        </w:rPr>
        <w:t>办公区和</w:t>
      </w:r>
      <w:r>
        <w:rPr>
          <w:rFonts w:hint="eastAsia" w:cs="宋体" w:asciiTheme="minorEastAsia" w:hAnsiTheme="minorEastAsia" w:eastAsiaTheme="minorEastAsia"/>
          <w:sz w:val="24"/>
          <w:lang w:eastAsia="zh-CN"/>
        </w:rPr>
        <w:t>经营用途房产</w:t>
      </w:r>
      <w:r>
        <w:rPr>
          <w:rFonts w:hint="eastAsia" w:cs="宋体" w:asciiTheme="minorEastAsia" w:hAnsiTheme="minorEastAsia" w:eastAsiaTheme="minorEastAsia"/>
          <w:sz w:val="24"/>
        </w:rPr>
        <w:t>的门岗值班及院内巡逻服务、出入人员及车辆登记、院内车辆秩序维护等工作。</w:t>
      </w:r>
    </w:p>
    <w:p w14:paraId="5F735F90">
      <w:pPr>
        <w:numPr>
          <w:ilvl w:val="0"/>
          <w:numId w:val="4"/>
        </w:numPr>
        <w:spacing w:line="58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耗材器具：</w:t>
      </w:r>
    </w:p>
    <w:p w14:paraId="767122EB">
      <w:pPr>
        <w:spacing w:line="58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该物业项目所有需要用到的车辆、电器设备、耗材都由乙方提供。乙方需提供不低于下列标准的耗材和器具：</w:t>
      </w:r>
    </w:p>
    <w:p w14:paraId="1F02142A">
      <w:pPr>
        <w:numPr>
          <w:ilvl w:val="0"/>
          <w:numId w:val="5"/>
        </w:numPr>
        <w:spacing w:line="58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车辆设备：乙方可使用车辆和机械设备辅助作业，车辆设备油、电、水的添加包括使用、保养和维修皆由乙方派人负责。</w:t>
      </w:r>
    </w:p>
    <w:p w14:paraId="38C01626">
      <w:pPr>
        <w:spacing w:line="54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4、对讲机、巡逻设备：符合要求，材质优良、功能齐全、布局合理，如有破损或不符合标准乙方应及时更换。</w:t>
      </w:r>
    </w:p>
    <w:p w14:paraId="1A1C4E19">
      <w:pPr>
        <w:spacing w:line="54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sz w:val="24"/>
        </w:rPr>
        <w:t>5、其他耗材：其他日常保安易耗品及工具均由乙方提供，涵盖但不限于：对讲设备、巡逻设备、警棍、防爆服、防爆装备、雨鞋、雨衣、遮阳伞、登记薄、巡查记录薄</w:t>
      </w:r>
      <w:r>
        <w:rPr>
          <w:rFonts w:hint="eastAsia" w:cs="宋体" w:asciiTheme="minorEastAsia" w:hAnsiTheme="minorEastAsia" w:eastAsiaTheme="minorEastAsia"/>
          <w:color w:val="000000"/>
          <w:kern w:val="0"/>
          <w:sz w:val="24"/>
          <w:lang w:bidi="ar"/>
        </w:rPr>
        <w:t>等。</w:t>
      </w:r>
    </w:p>
    <w:p w14:paraId="5EC275D3">
      <w:pPr>
        <w:spacing w:line="540" w:lineRule="exact"/>
        <w:ind w:firstLine="480" w:firstLineChars="20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6、以及所有未尽事项，要求按实际需求足量供应。</w:t>
      </w:r>
    </w:p>
    <w:p w14:paraId="69284D77">
      <w:pPr>
        <w:adjustRightInd w:val="0"/>
        <w:snapToGrid w:val="0"/>
        <w:spacing w:line="540" w:lineRule="exact"/>
        <w:rPr>
          <w:rFonts w:cs="宋体" w:asciiTheme="minorEastAsia" w:hAnsiTheme="minorEastAsia" w:eastAsiaTheme="minorEastAsia"/>
          <w:sz w:val="24"/>
        </w:rPr>
      </w:pPr>
      <w:r>
        <w:rPr>
          <w:rFonts w:hint="eastAsia" w:cs="宋体" w:asciiTheme="minorEastAsia" w:hAnsiTheme="minorEastAsia" w:eastAsiaTheme="minorEastAsia"/>
          <w:b/>
          <w:bCs/>
          <w:sz w:val="24"/>
        </w:rPr>
        <w:t>第二章 人员配置及要求</w:t>
      </w:r>
    </w:p>
    <w:p w14:paraId="301786AB">
      <w:pPr>
        <w:spacing w:line="5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lang w:val="en-US" w:eastAsia="zh-CN"/>
        </w:rPr>
        <w:t>1</w:t>
      </w:r>
      <w:r>
        <w:rPr>
          <w:rFonts w:hint="eastAsia" w:cs="宋体" w:asciiTheme="minorEastAsia" w:hAnsiTheme="minorEastAsia" w:eastAsiaTheme="minorEastAsia"/>
          <w:sz w:val="24"/>
        </w:rPr>
        <w:t>、乙方聘用保洁人员应为年龄在25--60岁之间，爱国爱家、身体健康、吃苦耐劳，无犯罪记录，未参加任何邪教组织，无不良政治倾向。乙方有责任对所聘人员进行政审及保密、业务培训。</w:t>
      </w:r>
    </w:p>
    <w:p w14:paraId="2202F21B">
      <w:pPr>
        <w:spacing w:line="5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lang w:val="en-US" w:eastAsia="zh-CN"/>
        </w:rPr>
        <w:t>2</w:t>
      </w:r>
      <w:r>
        <w:rPr>
          <w:rFonts w:hint="eastAsia" w:cs="宋体" w:asciiTheme="minorEastAsia" w:hAnsiTheme="minorEastAsia" w:eastAsiaTheme="minorEastAsia"/>
          <w:sz w:val="24"/>
        </w:rPr>
        <w:t>、乙方对所有上岗人员统一着装、佩戴胸牌，</w:t>
      </w:r>
      <w:r>
        <w:rPr>
          <w:rFonts w:hint="eastAsia" w:cs="宋体" w:asciiTheme="minorEastAsia" w:hAnsiTheme="minorEastAsia" w:eastAsiaTheme="minorEastAsia"/>
          <w:color w:val="000000"/>
          <w:kern w:val="0"/>
          <w:sz w:val="24"/>
          <w:lang w:bidi="ar"/>
        </w:rPr>
        <w:t>按照职务岗位配发不同服装，服装要合体、大方、庄重，配发的</w:t>
      </w:r>
      <w:r>
        <w:rPr>
          <w:rFonts w:hint="eastAsia" w:cs="宋体" w:asciiTheme="minorEastAsia" w:hAnsiTheme="minorEastAsia" w:eastAsiaTheme="minorEastAsia"/>
          <w:sz w:val="24"/>
        </w:rPr>
        <w:t>服装、胸牌样式须经甲方审定认可，能满足工作需要并</w:t>
      </w:r>
      <w:r>
        <w:rPr>
          <w:rFonts w:hint="eastAsia" w:cs="宋体" w:asciiTheme="minorEastAsia" w:hAnsiTheme="minorEastAsia" w:eastAsiaTheme="minorEastAsia"/>
          <w:color w:val="000000"/>
          <w:kern w:val="0"/>
          <w:sz w:val="24"/>
          <w:lang w:bidi="ar"/>
        </w:rPr>
        <w:t>到正规商家定制</w:t>
      </w:r>
      <w:r>
        <w:rPr>
          <w:rFonts w:hint="eastAsia" w:cs="宋体" w:asciiTheme="minorEastAsia" w:hAnsiTheme="minorEastAsia" w:eastAsiaTheme="minorEastAsia"/>
          <w:sz w:val="24"/>
        </w:rPr>
        <w:t>。</w:t>
      </w:r>
    </w:p>
    <w:p w14:paraId="52DE130B">
      <w:pPr>
        <w:pStyle w:val="27"/>
        <w:ind w:firstLine="240"/>
        <w:rPr>
          <w:rFonts w:asciiTheme="minorEastAsia" w:hAnsiTheme="minorEastAsia" w:eastAsiaTheme="minorEastAsia"/>
          <w:sz w:val="24"/>
        </w:rPr>
      </w:pPr>
    </w:p>
    <w:p w14:paraId="68FA6777">
      <w:pPr>
        <w:spacing w:line="540" w:lineRule="exact"/>
        <w:jc w:val="center"/>
        <w:rPr>
          <w:rFonts w:hint="default" w:cs="汉仪晓波美妍体W" w:asciiTheme="minorEastAsia" w:hAnsiTheme="minorEastAsia" w:eastAsiaTheme="minorEastAsia"/>
          <w:b/>
          <w:bCs/>
          <w:sz w:val="24"/>
          <w:lang w:val="en-US" w:eastAsia="zh-CN"/>
        </w:rPr>
      </w:pPr>
      <w:r>
        <w:rPr>
          <w:rFonts w:hint="eastAsia" w:cs="汉仪晓波美妍体W" w:asciiTheme="minorEastAsia" w:hAnsiTheme="minorEastAsia" w:eastAsiaTheme="minorEastAsia"/>
          <w:b/>
          <w:bCs/>
          <w:sz w:val="24"/>
        </w:rPr>
        <w:t>第三部分：</w:t>
      </w:r>
      <w:r>
        <w:rPr>
          <w:rFonts w:hint="eastAsia" w:cs="汉仪晓波美妍体W" w:asciiTheme="minorEastAsia" w:hAnsiTheme="minorEastAsia" w:eastAsiaTheme="minorEastAsia"/>
          <w:b/>
          <w:bCs/>
          <w:sz w:val="24"/>
          <w:lang w:val="en-US" w:eastAsia="zh-CN"/>
        </w:rPr>
        <w:t>行政中心应急服务岗</w:t>
      </w:r>
    </w:p>
    <w:p w14:paraId="5D70A594">
      <w:pPr>
        <w:adjustRightInd w:val="0"/>
        <w:snapToGrid w:val="0"/>
        <w:spacing w:line="5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sz w:val="24"/>
        </w:rPr>
        <w:t xml:space="preserve">第一章 </w:t>
      </w:r>
      <w:r>
        <w:rPr>
          <w:rFonts w:hint="eastAsia" w:cs="宋体" w:asciiTheme="minorEastAsia" w:hAnsiTheme="minorEastAsia" w:eastAsiaTheme="minorEastAsia"/>
          <w:sz w:val="24"/>
        </w:rPr>
        <w:t xml:space="preserve"> </w:t>
      </w:r>
      <w:r>
        <w:rPr>
          <w:rFonts w:hint="eastAsia" w:cs="汉仪晓波美妍体W" w:asciiTheme="minorEastAsia" w:hAnsiTheme="minorEastAsia" w:eastAsiaTheme="minorEastAsia"/>
          <w:b/>
          <w:bCs/>
          <w:sz w:val="24"/>
          <w:lang w:val="en-US" w:eastAsia="zh-CN"/>
        </w:rPr>
        <w:t>行政中心应急服务岗</w:t>
      </w:r>
      <w:r>
        <w:rPr>
          <w:rFonts w:hint="eastAsia" w:cs="宋体" w:asciiTheme="minorEastAsia" w:hAnsiTheme="minorEastAsia" w:eastAsiaTheme="minorEastAsia"/>
          <w:b/>
          <w:bCs/>
          <w:sz w:val="24"/>
        </w:rPr>
        <w:t>配置标准</w:t>
      </w:r>
    </w:p>
    <w:p w14:paraId="39572875">
      <w:pPr>
        <w:spacing w:line="58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lang w:val="en-US" w:eastAsia="zh-CN"/>
        </w:rPr>
        <w:t>1</w:t>
      </w:r>
      <w:r>
        <w:rPr>
          <w:rFonts w:hint="eastAsia" w:cs="宋体" w:asciiTheme="minorEastAsia" w:hAnsiTheme="minorEastAsia" w:eastAsiaTheme="minorEastAsia"/>
          <w:sz w:val="24"/>
        </w:rPr>
        <w:t>、乙方聘用维修人员，应为年龄在25--55岁之间，爱国爱家，身体健康、吃苦耐劳，无犯罪记录，未参加任何邪教组织，无不良政治倾向。乙方有责任聘用能够有充足技术能力、满足工作需要的人员，对所聘人员进行政审及保密培训，要定期进行安全、技术培训考核，水电工维修人员必须有专业水电工证及上岗证。</w:t>
      </w:r>
    </w:p>
    <w:p w14:paraId="2C322E40">
      <w:pPr>
        <w:spacing w:line="58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lang w:val="en-US" w:eastAsia="zh-CN"/>
        </w:rPr>
        <w:t>2</w:t>
      </w:r>
      <w:r>
        <w:rPr>
          <w:rFonts w:hint="eastAsia" w:cs="宋体" w:asciiTheme="minorEastAsia" w:hAnsiTheme="minorEastAsia" w:eastAsiaTheme="minorEastAsia"/>
          <w:sz w:val="24"/>
        </w:rPr>
        <w:t>、乙方维修人员要统一着装、佩戴胸牌，严格培训合格后上岗，</w:t>
      </w:r>
      <w:r>
        <w:rPr>
          <w:rFonts w:hint="eastAsia" w:cs="宋体" w:asciiTheme="minorEastAsia" w:hAnsiTheme="minorEastAsia" w:eastAsiaTheme="minorEastAsia"/>
          <w:color w:val="000000"/>
          <w:kern w:val="0"/>
          <w:sz w:val="24"/>
          <w:lang w:bidi="ar"/>
        </w:rPr>
        <w:t>按照职务配发不同服装，</w:t>
      </w:r>
      <w:r>
        <w:rPr>
          <w:rFonts w:hint="eastAsia" w:cs="宋体" w:asciiTheme="minorEastAsia" w:hAnsiTheme="minorEastAsia" w:eastAsiaTheme="minorEastAsia"/>
          <w:sz w:val="24"/>
        </w:rPr>
        <w:t>服装、胸牌样式须经甲方审定认可。</w:t>
      </w:r>
    </w:p>
    <w:p w14:paraId="0EBDA9CE">
      <w:pPr>
        <w:spacing w:line="560" w:lineRule="exact"/>
        <w:jc w:val="center"/>
        <w:rPr>
          <w:rFonts w:cs="宋体" w:asciiTheme="minorEastAsia" w:hAnsiTheme="minorEastAsia" w:eastAsiaTheme="minorEastAsia"/>
          <w:b/>
          <w:sz w:val="24"/>
        </w:rPr>
      </w:pPr>
      <w:r>
        <w:rPr>
          <w:rFonts w:hint="eastAsia" w:cs="宋体" w:asciiTheme="minorEastAsia" w:hAnsiTheme="minorEastAsia" w:eastAsiaTheme="minorEastAsia"/>
          <w:b/>
          <w:sz w:val="24"/>
        </w:rPr>
        <w:t xml:space="preserve">第二章  </w:t>
      </w:r>
      <w:r>
        <w:rPr>
          <w:rFonts w:hint="eastAsia" w:cs="宋体" w:asciiTheme="minorEastAsia" w:hAnsiTheme="minorEastAsia" w:eastAsiaTheme="minorEastAsia"/>
          <w:b/>
          <w:sz w:val="24"/>
          <w:lang w:val="en-US" w:eastAsia="zh-CN"/>
        </w:rPr>
        <w:t>应急</w:t>
      </w:r>
      <w:r>
        <w:rPr>
          <w:rFonts w:hint="eastAsia" w:cs="宋体" w:asciiTheme="minorEastAsia" w:hAnsiTheme="minorEastAsia" w:eastAsiaTheme="minorEastAsia"/>
          <w:b/>
          <w:sz w:val="24"/>
        </w:rPr>
        <w:t>服务内容及要求</w:t>
      </w:r>
    </w:p>
    <w:p w14:paraId="0345BE99">
      <w:pPr>
        <w:spacing w:line="560" w:lineRule="exact"/>
        <w:rPr>
          <w:rFonts w:cs="宋体" w:asciiTheme="minorEastAsia" w:hAnsiTheme="minorEastAsia" w:eastAsiaTheme="minorEastAsia"/>
          <w:b/>
          <w:bCs/>
          <w:sz w:val="24"/>
        </w:rPr>
      </w:pPr>
      <w:r>
        <w:rPr>
          <w:rFonts w:hint="eastAsia" w:cs="宋体" w:asciiTheme="minorEastAsia" w:hAnsiTheme="minorEastAsia" w:eastAsiaTheme="minorEastAsia"/>
          <w:b/>
          <w:bCs/>
          <w:sz w:val="24"/>
        </w:rPr>
        <w:t>一、维修服务区域：</w:t>
      </w:r>
    </w:p>
    <w:p w14:paraId="64009024">
      <w:p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1、周口市政府南楼（老院）、周转办公区所有办公区域。</w:t>
      </w:r>
    </w:p>
    <w:p w14:paraId="13DD82C8">
      <w:pPr>
        <w:spacing w:line="56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2、其他</w:t>
      </w:r>
      <w:r>
        <w:rPr>
          <w:rFonts w:hint="eastAsia" w:cs="宋体" w:asciiTheme="minorEastAsia" w:hAnsiTheme="minorEastAsia" w:eastAsiaTheme="minorEastAsia"/>
          <w:sz w:val="24"/>
          <w:lang w:eastAsia="zh-CN"/>
        </w:rPr>
        <w:t>经营用途房产</w:t>
      </w:r>
      <w:r>
        <w:rPr>
          <w:rFonts w:hint="eastAsia" w:cs="宋体" w:asciiTheme="minorEastAsia" w:hAnsiTheme="minorEastAsia" w:eastAsiaTheme="minorEastAsia"/>
          <w:sz w:val="24"/>
        </w:rPr>
        <w:t>的公共部分。</w:t>
      </w:r>
    </w:p>
    <w:p w14:paraId="7B50156F">
      <w:pPr>
        <w:pStyle w:val="27"/>
        <w:ind w:firstLine="480" w:firstLineChars="200"/>
        <w:rPr>
          <w:rFonts w:hint="eastAsia" w:eastAsiaTheme="minorEastAsia"/>
          <w:lang w:val="en-US" w:eastAsia="zh-CN"/>
        </w:rPr>
      </w:pPr>
      <w:r>
        <w:rPr>
          <w:rFonts w:hint="eastAsia" w:cs="宋体" w:asciiTheme="minorEastAsia" w:hAnsiTheme="minorEastAsia" w:eastAsiaTheme="minorEastAsia"/>
          <w:sz w:val="24"/>
          <w:lang w:val="en-US" w:eastAsia="zh-CN"/>
        </w:rPr>
        <w:t>3、市行政中心</w:t>
      </w:r>
      <w:r>
        <w:rPr>
          <w:rFonts w:hint="eastAsia" w:cs="宋体" w:asciiTheme="minorEastAsia" w:hAnsiTheme="minorEastAsia" w:eastAsiaTheme="minorEastAsia"/>
          <w:color w:val="000000"/>
          <w:kern w:val="0"/>
          <w:sz w:val="24"/>
          <w:lang w:val="en-US" w:eastAsia="zh-CN" w:bidi="ar"/>
        </w:rPr>
        <w:t>24小时随时待命应急服务。</w:t>
      </w:r>
    </w:p>
    <w:p w14:paraId="645EAB33">
      <w:pPr>
        <w:spacing w:line="560" w:lineRule="exact"/>
        <w:rPr>
          <w:rFonts w:cs="宋体" w:asciiTheme="minorEastAsia" w:hAnsiTheme="minorEastAsia" w:eastAsiaTheme="minorEastAsia"/>
          <w:sz w:val="24"/>
        </w:rPr>
      </w:pPr>
      <w:r>
        <w:rPr>
          <w:rFonts w:hint="eastAsia" w:cs="宋体" w:asciiTheme="minorEastAsia" w:hAnsiTheme="minorEastAsia" w:eastAsiaTheme="minorEastAsia"/>
          <w:b/>
          <w:bCs/>
          <w:sz w:val="24"/>
        </w:rPr>
        <w:t>二、服务主要范围：</w:t>
      </w:r>
    </w:p>
    <w:p w14:paraId="54E60E24">
      <w:pPr>
        <w:adjustRightInd w:val="0"/>
        <w:snapToGrid w:val="0"/>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1、周口市政府南楼（老院）、周转办公区以及</w:t>
      </w:r>
      <w:r>
        <w:rPr>
          <w:rFonts w:hint="eastAsia" w:cs="宋体" w:asciiTheme="minorEastAsia" w:hAnsiTheme="minorEastAsia" w:eastAsiaTheme="minorEastAsia"/>
          <w:sz w:val="24"/>
          <w:lang w:eastAsia="zh-CN"/>
        </w:rPr>
        <w:t>经营用途房产</w:t>
      </w:r>
      <w:r>
        <w:rPr>
          <w:rFonts w:hint="eastAsia" w:cs="宋体" w:asciiTheme="minorEastAsia" w:hAnsiTheme="minorEastAsia" w:eastAsiaTheme="minorEastAsia"/>
          <w:sz w:val="24"/>
        </w:rPr>
        <w:t>公共部分的水电维修项目：</w:t>
      </w:r>
    </w:p>
    <w:p w14:paraId="50B4CDB6">
      <w:pPr>
        <w:tabs>
          <w:tab w:val="left" w:pos="3307"/>
          <w:tab w:val="center" w:pos="4216"/>
        </w:tabs>
        <w:spacing w:line="560" w:lineRule="exact"/>
        <w:ind w:firstLine="240" w:firstLineChars="100"/>
        <w:rPr>
          <w:rFonts w:cs="宋体" w:asciiTheme="minorEastAsia" w:hAnsiTheme="minorEastAsia" w:eastAsiaTheme="minorEastAsia"/>
          <w:sz w:val="24"/>
        </w:rPr>
      </w:pPr>
      <w:r>
        <w:rPr>
          <w:rFonts w:hint="eastAsia" w:cs="宋体" w:asciiTheme="minorEastAsia" w:hAnsiTheme="minorEastAsia" w:eastAsiaTheme="minorEastAsia"/>
          <w:sz w:val="24"/>
        </w:rPr>
        <w:t>（1）办公楼亮化及每层办公室、走廊、步行梯，所有开关、插座、格栅灯、顶灯、安全出口指示灯、应急灯、电源控制箱及配电井房电源控制柜。</w:t>
      </w:r>
    </w:p>
    <w:p w14:paraId="6BB70B95">
      <w:pPr>
        <w:tabs>
          <w:tab w:val="left" w:pos="3307"/>
          <w:tab w:val="center" w:pos="4216"/>
        </w:tabs>
        <w:spacing w:line="560" w:lineRule="exact"/>
        <w:ind w:firstLine="240" w:firstLineChars="100"/>
        <w:rPr>
          <w:rFonts w:cs="宋体" w:asciiTheme="minorEastAsia" w:hAnsiTheme="minorEastAsia" w:eastAsiaTheme="minorEastAsia"/>
          <w:sz w:val="24"/>
        </w:rPr>
      </w:pPr>
      <w:r>
        <w:rPr>
          <w:rFonts w:hint="eastAsia" w:cs="宋体" w:asciiTheme="minorEastAsia" w:hAnsiTheme="minorEastAsia" w:eastAsiaTheme="minorEastAsia"/>
          <w:sz w:val="24"/>
        </w:rPr>
        <w:t>（2）办公楼每层卫生间，所有开关、插座、顶灯、内排风扇、楼顶外排风机、台盆、镜子、上水管、下水排污管、拖把池、大小便器及各种配套设施。</w:t>
      </w:r>
    </w:p>
    <w:p w14:paraId="6D37E7B4">
      <w:pPr>
        <w:tabs>
          <w:tab w:val="left" w:pos="3307"/>
          <w:tab w:val="center" w:pos="4216"/>
        </w:tabs>
        <w:spacing w:line="560" w:lineRule="exact"/>
        <w:ind w:firstLine="240" w:firstLineChars="100"/>
        <w:rPr>
          <w:rFonts w:cs="宋体" w:asciiTheme="minorEastAsia" w:hAnsiTheme="minorEastAsia" w:eastAsiaTheme="minorEastAsia"/>
          <w:sz w:val="24"/>
        </w:rPr>
      </w:pPr>
      <w:r>
        <w:rPr>
          <w:rFonts w:hint="eastAsia" w:cs="宋体" w:asciiTheme="minorEastAsia" w:hAnsiTheme="minorEastAsia" w:eastAsiaTheme="minorEastAsia"/>
          <w:sz w:val="24"/>
        </w:rPr>
        <w:t>（3）停车场、电动车停车棚，所有开关、照明、安全出口指示灯、应急灯、智能充电插座、充电插座、电源控制箱和电源控制柜。</w:t>
      </w:r>
    </w:p>
    <w:p w14:paraId="0E5BE42C">
      <w:pPr>
        <w:tabs>
          <w:tab w:val="left" w:pos="3307"/>
          <w:tab w:val="center" w:pos="4216"/>
        </w:tabs>
        <w:spacing w:line="560" w:lineRule="exact"/>
        <w:ind w:firstLine="240" w:firstLineChars="100"/>
        <w:rPr>
          <w:rFonts w:cs="宋体" w:asciiTheme="minorEastAsia" w:hAnsiTheme="minorEastAsia" w:eastAsiaTheme="minorEastAsia"/>
          <w:sz w:val="24"/>
        </w:rPr>
      </w:pPr>
      <w:r>
        <w:rPr>
          <w:rFonts w:hint="eastAsia" w:cs="宋体" w:asciiTheme="minorEastAsia" w:hAnsiTheme="minorEastAsia" w:eastAsiaTheme="minorEastAsia"/>
          <w:sz w:val="24"/>
        </w:rPr>
        <w:t>（4）大门值班室所有水电及配套设施。</w:t>
      </w:r>
    </w:p>
    <w:p w14:paraId="796E2EDD">
      <w:pPr>
        <w:tabs>
          <w:tab w:val="left" w:pos="3307"/>
          <w:tab w:val="center" w:pos="4216"/>
        </w:tabs>
        <w:spacing w:line="560" w:lineRule="exact"/>
        <w:ind w:firstLine="240" w:firstLineChars="100"/>
        <w:rPr>
          <w:rFonts w:hint="eastAsia" w:cs="宋体" w:asciiTheme="minorEastAsia" w:hAnsiTheme="minorEastAsia" w:eastAsiaTheme="minorEastAsia"/>
          <w:sz w:val="24"/>
        </w:rPr>
      </w:pPr>
      <w:r>
        <w:rPr>
          <w:rFonts w:hint="eastAsia" w:cs="宋体" w:asciiTheme="minorEastAsia" w:hAnsiTheme="minorEastAsia" w:eastAsiaTheme="minorEastAsia"/>
          <w:sz w:val="24"/>
        </w:rPr>
        <w:t>（5）甲方临时安排的其他维修和未列入事项维修</w:t>
      </w:r>
      <w:r>
        <w:rPr>
          <w:rFonts w:hint="eastAsia" w:cs="宋体" w:asciiTheme="minorEastAsia" w:hAnsiTheme="minorEastAsia" w:eastAsiaTheme="minorEastAsia"/>
          <w:sz w:val="24"/>
          <w:lang w:eastAsia="zh-CN"/>
        </w:rPr>
        <w:t>（</w:t>
      </w:r>
      <w:r>
        <w:rPr>
          <w:rFonts w:hint="eastAsia" w:cs="宋体" w:asciiTheme="minorEastAsia" w:hAnsiTheme="minorEastAsia" w:eastAsiaTheme="minorEastAsia"/>
          <w:sz w:val="24"/>
          <w:lang w:val="en-US" w:eastAsia="zh-CN"/>
        </w:rPr>
        <w:t>物料费用不超过1000元</w:t>
      </w:r>
      <w:r>
        <w:rPr>
          <w:rFonts w:hint="eastAsia" w:cs="宋体" w:asciiTheme="minorEastAsia" w:hAnsiTheme="minorEastAsia" w:eastAsiaTheme="minorEastAsia"/>
          <w:sz w:val="24"/>
          <w:lang w:eastAsia="zh-CN"/>
        </w:rPr>
        <w:t>）</w:t>
      </w:r>
      <w:r>
        <w:rPr>
          <w:rFonts w:hint="eastAsia" w:cs="宋体" w:asciiTheme="minorEastAsia" w:hAnsiTheme="minorEastAsia" w:eastAsiaTheme="minorEastAsia"/>
          <w:sz w:val="24"/>
        </w:rPr>
        <w:t>。</w:t>
      </w:r>
    </w:p>
    <w:p w14:paraId="154D1EA3">
      <w:pPr>
        <w:tabs>
          <w:tab w:val="left" w:pos="3307"/>
          <w:tab w:val="center" w:pos="4216"/>
        </w:tabs>
        <w:spacing w:line="560" w:lineRule="exact"/>
        <w:rPr>
          <w:rFonts w:cs="宋体" w:asciiTheme="minorEastAsia" w:hAnsiTheme="minorEastAsia" w:eastAsiaTheme="minorEastAsia"/>
          <w:sz w:val="24"/>
        </w:rPr>
      </w:pPr>
      <w:r>
        <w:rPr>
          <w:rFonts w:hint="eastAsia" w:cs="宋体" w:asciiTheme="minorEastAsia" w:hAnsiTheme="minorEastAsia" w:eastAsiaTheme="minorEastAsia"/>
          <w:sz w:val="24"/>
        </w:rPr>
        <w:t xml:space="preserve">    2、基础设施维护维修项目：</w:t>
      </w:r>
    </w:p>
    <w:p w14:paraId="03CDB6D0">
      <w:pPr>
        <w:tabs>
          <w:tab w:val="left" w:pos="3307"/>
          <w:tab w:val="center" w:pos="4216"/>
        </w:tabs>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（1）办公区域所有</w:t>
      </w:r>
      <w:r>
        <w:rPr>
          <w:rFonts w:hint="eastAsia" w:cs="宋体" w:asciiTheme="minorEastAsia" w:hAnsiTheme="minorEastAsia" w:eastAsiaTheme="minorEastAsia"/>
          <w:color w:val="000000"/>
          <w:kern w:val="0"/>
          <w:sz w:val="24"/>
          <w:lang w:bidi="ar"/>
        </w:rPr>
        <w:t>门（含消防门）、窗户</w:t>
      </w:r>
      <w:r>
        <w:rPr>
          <w:rFonts w:hint="eastAsia" w:cs="宋体" w:asciiTheme="minorEastAsia" w:hAnsiTheme="minorEastAsia" w:eastAsiaTheme="minorEastAsia"/>
          <w:sz w:val="24"/>
        </w:rPr>
        <w:t>维修。</w:t>
      </w:r>
    </w:p>
    <w:p w14:paraId="7813C16D">
      <w:pPr>
        <w:tabs>
          <w:tab w:val="left" w:pos="3307"/>
          <w:tab w:val="center" w:pos="4216"/>
        </w:tabs>
        <w:spacing w:line="560" w:lineRule="exact"/>
        <w:ind w:firstLine="480" w:firstLineChars="20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sz w:val="24"/>
        </w:rPr>
        <w:t>（2）办公区域所有</w:t>
      </w:r>
      <w:r>
        <w:rPr>
          <w:rFonts w:hint="eastAsia" w:cs="宋体" w:asciiTheme="minorEastAsia" w:hAnsiTheme="minorEastAsia" w:eastAsiaTheme="minorEastAsia"/>
          <w:color w:val="000000"/>
          <w:kern w:val="0"/>
          <w:sz w:val="24"/>
          <w:lang w:bidi="ar"/>
        </w:rPr>
        <w:t>石膏板吊顶、墙壁修补、卫生间集成吊顶、卫生间隔断等维修。</w:t>
      </w:r>
    </w:p>
    <w:p w14:paraId="4DDD72F3">
      <w:pPr>
        <w:tabs>
          <w:tab w:val="left" w:pos="3307"/>
          <w:tab w:val="center" w:pos="4216"/>
        </w:tabs>
        <w:spacing w:line="560" w:lineRule="exact"/>
        <w:ind w:firstLine="480" w:firstLineChars="20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（3）院内停车场水泥路面、路边道牙，雨水井盖、污水井盖。</w:t>
      </w:r>
    </w:p>
    <w:p w14:paraId="1DF2F041">
      <w:pPr>
        <w:tabs>
          <w:tab w:val="left" w:pos="3307"/>
          <w:tab w:val="center" w:pos="4216"/>
        </w:tabs>
        <w:spacing w:line="560" w:lineRule="exact"/>
        <w:ind w:firstLine="480" w:firstLineChars="20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（4）甲方临时安排的其它维修和未列入事项维修。</w:t>
      </w:r>
    </w:p>
    <w:p w14:paraId="4B26B036">
      <w:pPr>
        <w:spacing w:line="560" w:lineRule="exact"/>
        <w:ind w:firstLine="480" w:firstLineChars="20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3</w:t>
      </w:r>
      <w:r>
        <w:rPr>
          <w:rFonts w:cs="宋体" w:asciiTheme="minorEastAsia" w:hAnsiTheme="minorEastAsia" w:eastAsiaTheme="minorEastAsia"/>
          <w:color w:val="000000"/>
          <w:kern w:val="0"/>
          <w:sz w:val="24"/>
          <w:lang w:bidi="ar"/>
        </w:rPr>
        <w:t>、其它(易损件)维修项目：</w:t>
      </w:r>
    </w:p>
    <w:p w14:paraId="57396912">
      <w:pPr>
        <w:spacing w:line="560" w:lineRule="exact"/>
        <w:ind w:firstLine="480" w:firstLineChars="200"/>
        <w:rPr>
          <w:rFonts w:cs="宋体" w:asciiTheme="minorEastAsia" w:hAnsiTheme="minorEastAsia" w:eastAsiaTheme="minorEastAsia"/>
          <w:color w:val="000000"/>
          <w:kern w:val="0"/>
          <w:sz w:val="24"/>
          <w:lang w:bidi="ar"/>
        </w:rPr>
      </w:pPr>
      <w:r>
        <w:rPr>
          <w:rFonts w:cs="宋体" w:asciiTheme="minorEastAsia" w:hAnsiTheme="minorEastAsia" w:eastAsiaTheme="minorEastAsia"/>
          <w:color w:val="000000"/>
          <w:kern w:val="0"/>
          <w:sz w:val="24"/>
          <w:lang w:bidi="ar"/>
        </w:rPr>
        <w:t>（</w:t>
      </w:r>
      <w:r>
        <w:rPr>
          <w:rFonts w:hint="eastAsia" w:cs="宋体" w:asciiTheme="minorEastAsia" w:hAnsiTheme="minorEastAsia" w:eastAsiaTheme="minorEastAsia"/>
          <w:color w:val="000000"/>
          <w:kern w:val="0"/>
          <w:sz w:val="24"/>
          <w:lang w:bidi="ar"/>
        </w:rPr>
        <w:t>1</w:t>
      </w:r>
      <w:r>
        <w:rPr>
          <w:rFonts w:cs="宋体" w:asciiTheme="minorEastAsia" w:hAnsiTheme="minorEastAsia" w:eastAsiaTheme="minorEastAsia"/>
          <w:color w:val="000000"/>
          <w:kern w:val="0"/>
          <w:sz w:val="24"/>
          <w:lang w:bidi="ar"/>
        </w:rPr>
        <w:t>）办公室门锁、不锈地弹簧门推拉门手、挡风密封条。</w:t>
      </w:r>
    </w:p>
    <w:p w14:paraId="752DF6EA">
      <w:pPr>
        <w:spacing w:line="560" w:lineRule="exact"/>
        <w:ind w:firstLine="480" w:firstLineChars="200"/>
        <w:rPr>
          <w:rFonts w:cs="宋体" w:asciiTheme="minorEastAsia" w:hAnsiTheme="minorEastAsia" w:eastAsiaTheme="minorEastAsia"/>
          <w:color w:val="000000"/>
          <w:kern w:val="0"/>
          <w:sz w:val="24"/>
          <w:lang w:bidi="ar"/>
        </w:rPr>
      </w:pPr>
      <w:r>
        <w:rPr>
          <w:rFonts w:cs="宋体" w:asciiTheme="minorEastAsia" w:hAnsiTheme="minorEastAsia" w:eastAsiaTheme="minorEastAsia"/>
          <w:color w:val="000000"/>
          <w:kern w:val="0"/>
          <w:sz w:val="24"/>
          <w:lang w:bidi="ar"/>
        </w:rPr>
        <w:t>（</w:t>
      </w:r>
      <w:r>
        <w:rPr>
          <w:rFonts w:hint="eastAsia" w:cs="宋体" w:asciiTheme="minorEastAsia" w:hAnsiTheme="minorEastAsia" w:eastAsiaTheme="minorEastAsia"/>
          <w:color w:val="000000"/>
          <w:kern w:val="0"/>
          <w:sz w:val="24"/>
          <w:lang w:bidi="ar"/>
        </w:rPr>
        <w:t>2</w:t>
      </w:r>
      <w:r>
        <w:rPr>
          <w:rFonts w:cs="宋体" w:asciiTheme="minorEastAsia" w:hAnsiTheme="minorEastAsia" w:eastAsiaTheme="minorEastAsia"/>
          <w:color w:val="000000"/>
          <w:kern w:val="0"/>
          <w:sz w:val="24"/>
          <w:lang w:bidi="ar"/>
        </w:rPr>
        <w:t>）卫生间闭门器、防火门闭门器、走廊井道门插销。</w:t>
      </w:r>
    </w:p>
    <w:p w14:paraId="76F24212">
      <w:pPr>
        <w:spacing w:line="560" w:lineRule="exact"/>
        <w:ind w:firstLine="480" w:firstLineChars="20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val="en-US" w:eastAsia="zh-CN" w:bidi="ar"/>
        </w:rPr>
        <w:t>4、24小时随时待命应急服务（涵盖文印、应急值班、车辆服务等）。</w:t>
      </w:r>
    </w:p>
    <w:p w14:paraId="6E4D468B">
      <w:pPr>
        <w:spacing w:line="560" w:lineRule="exact"/>
        <w:ind w:firstLine="480" w:firstLineChars="20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val="en-US" w:eastAsia="zh-CN" w:bidi="ar"/>
        </w:rPr>
        <w:t>5</w:t>
      </w:r>
      <w:r>
        <w:rPr>
          <w:rFonts w:hint="eastAsia" w:cs="宋体" w:asciiTheme="minorEastAsia" w:hAnsiTheme="minorEastAsia" w:eastAsiaTheme="minorEastAsia"/>
          <w:color w:val="000000"/>
          <w:kern w:val="0"/>
          <w:sz w:val="24"/>
          <w:lang w:bidi="ar"/>
        </w:rPr>
        <w:t>、未列入的维修事项以及</w:t>
      </w:r>
      <w:r>
        <w:rPr>
          <w:rFonts w:hint="eastAsia" w:cs="宋体" w:asciiTheme="minorEastAsia" w:hAnsiTheme="minorEastAsia" w:eastAsiaTheme="minorEastAsia"/>
          <w:color w:val="000000"/>
          <w:kern w:val="0"/>
          <w:sz w:val="24"/>
          <w:lang w:val="en-US" w:eastAsia="zh-CN" w:bidi="ar"/>
        </w:rPr>
        <w:t>业主</w:t>
      </w:r>
      <w:r>
        <w:rPr>
          <w:rFonts w:hint="eastAsia" w:cs="宋体" w:asciiTheme="minorEastAsia" w:hAnsiTheme="minorEastAsia" w:eastAsiaTheme="minorEastAsia"/>
          <w:color w:val="000000"/>
          <w:kern w:val="0"/>
          <w:sz w:val="24"/>
          <w:lang w:bidi="ar"/>
        </w:rPr>
        <w:t>交办的其他工作</w:t>
      </w:r>
      <w:r>
        <w:rPr>
          <w:rFonts w:hint="eastAsia" w:cs="宋体" w:asciiTheme="minorEastAsia" w:hAnsiTheme="minorEastAsia" w:eastAsiaTheme="minorEastAsia"/>
          <w:color w:val="000000"/>
          <w:kern w:val="0"/>
          <w:sz w:val="24"/>
          <w:lang w:eastAsia="zh-CN" w:bidi="ar"/>
        </w:rPr>
        <w:t>（</w:t>
      </w:r>
      <w:r>
        <w:rPr>
          <w:rFonts w:hint="eastAsia" w:cs="宋体" w:asciiTheme="minorEastAsia" w:hAnsiTheme="minorEastAsia" w:eastAsiaTheme="minorEastAsia"/>
          <w:color w:val="000000"/>
          <w:kern w:val="0"/>
          <w:sz w:val="24"/>
          <w:lang w:val="en-US" w:eastAsia="zh-CN" w:bidi="ar"/>
        </w:rPr>
        <w:t>物料费用不超过1000元</w:t>
      </w:r>
      <w:r>
        <w:rPr>
          <w:rFonts w:hint="eastAsia" w:cs="宋体" w:asciiTheme="minorEastAsia" w:hAnsiTheme="minorEastAsia" w:eastAsiaTheme="minorEastAsia"/>
          <w:color w:val="000000"/>
          <w:kern w:val="0"/>
          <w:sz w:val="24"/>
          <w:lang w:eastAsia="zh-CN" w:bidi="ar"/>
        </w:rPr>
        <w:t>）</w:t>
      </w:r>
      <w:r>
        <w:rPr>
          <w:rFonts w:hint="eastAsia" w:cs="宋体" w:asciiTheme="minorEastAsia" w:hAnsiTheme="minorEastAsia" w:eastAsiaTheme="minorEastAsia"/>
          <w:color w:val="000000"/>
          <w:kern w:val="0"/>
          <w:sz w:val="24"/>
          <w:lang w:bidi="ar"/>
        </w:rPr>
        <w:t>。</w:t>
      </w:r>
    </w:p>
    <w:p w14:paraId="7814E1F5">
      <w:pPr>
        <w:spacing w:line="560" w:lineRule="exact"/>
        <w:ind w:firstLine="482" w:firstLineChars="200"/>
        <w:rPr>
          <w:rFonts w:cs="宋体" w:asciiTheme="minorEastAsia" w:hAnsiTheme="minorEastAsia" w:eastAsiaTheme="minorEastAsia"/>
          <w:b/>
          <w:bCs/>
          <w:sz w:val="24"/>
        </w:rPr>
      </w:pPr>
      <w:r>
        <w:rPr>
          <w:rFonts w:hint="eastAsia" w:cs="宋体" w:asciiTheme="minorEastAsia" w:hAnsiTheme="minorEastAsia" w:eastAsiaTheme="minorEastAsia"/>
          <w:b/>
          <w:bCs/>
          <w:sz w:val="24"/>
        </w:rPr>
        <w:t>三、日常水电</w:t>
      </w:r>
      <w:r>
        <w:rPr>
          <w:rFonts w:hint="eastAsia" w:cs="宋体" w:asciiTheme="minorEastAsia" w:hAnsiTheme="minorEastAsia" w:eastAsiaTheme="minorEastAsia"/>
          <w:b/>
          <w:bCs/>
          <w:color w:val="000000"/>
          <w:kern w:val="0"/>
          <w:sz w:val="24"/>
          <w:lang w:bidi="ar"/>
        </w:rPr>
        <w:t>、基础设施维护维修及其它维修项目要求：</w:t>
      </w:r>
    </w:p>
    <w:p w14:paraId="08519BCD">
      <w:p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1、乙方应爱护甲方的各种设备，注意节约用水、电、气等，如因乙方原因造成的设备损坏由乙方承担。</w:t>
      </w:r>
    </w:p>
    <w:p w14:paraId="40C50FED">
      <w:p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2、乙方在维修过程中必须严格遵守安全操作规程，在工作中发生安全事故，造成人员伤亡及由此引发的各项责任、经济损失由乙方全部负责。</w:t>
      </w:r>
    </w:p>
    <w:p w14:paraId="58EA37BF">
      <w:p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3、乙方的用工制度必须符合国家的相关法律、法规，如有违法引起的一切纠纷由乙负责。</w:t>
      </w:r>
    </w:p>
    <w:p w14:paraId="0466B37B">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4、维护维修更换电器及配件材料必须符合国家质量标准，不釆购三无不合格产品，达不到规格型号要求的产品，坚决杜绝使用。所更换配件和材料需经甲方</w:t>
      </w:r>
      <w:bookmarkStart w:id="34" w:name="OLE_LINK18"/>
      <w:r>
        <w:rPr>
          <w:rFonts w:hint="eastAsia" w:cs="宋体" w:asciiTheme="minorEastAsia" w:hAnsiTheme="minorEastAsia" w:eastAsiaTheme="minorEastAsia"/>
          <w:color w:val="000000"/>
          <w:kern w:val="0"/>
          <w:sz w:val="24"/>
          <w:lang w:bidi="ar"/>
        </w:rPr>
        <w:t>监督管理人员认同</w:t>
      </w:r>
      <w:bookmarkEnd w:id="34"/>
      <w:r>
        <w:rPr>
          <w:rFonts w:hint="eastAsia" w:cs="宋体" w:asciiTheme="minorEastAsia" w:hAnsiTheme="minorEastAsia" w:eastAsiaTheme="minorEastAsia"/>
          <w:color w:val="000000"/>
          <w:kern w:val="0"/>
          <w:sz w:val="24"/>
          <w:lang w:bidi="ar"/>
        </w:rPr>
        <w:t>，才能在维护维修更换中使用。</w:t>
      </w:r>
    </w:p>
    <w:p w14:paraId="09257D66">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5、维修项目经理要每天对办公区域不停巡查，发现问题或是接到别人反映的需要维修信息，及时派人进行维修处理，并做好每日日常维修工作安排和做好当日维修记录及报表。</w:t>
      </w:r>
    </w:p>
    <w:p w14:paraId="28F85970">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6、办公楼卫生间每天上午9点之前要全部查看一遍(1)卫生间顶、台盆、托把池水龙头和大小便池冲水阀是否有漏水、渗水问题，(2)顶灯是否明亮。</w:t>
      </w:r>
    </w:p>
    <w:p w14:paraId="6D08EB82">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7、办公区楼亮化灯每天晚上要巡查一遍，每发现一处不亮，第二天要及时安排维修。为了节约用电，乙方要按照甲方要求，对亮化灯开闭时间适时调整。</w:t>
      </w:r>
    </w:p>
    <w:p w14:paraId="644C28BC">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8</w:t>
      </w:r>
      <w:r>
        <w:rPr>
          <w:rFonts w:cs="宋体" w:asciiTheme="minorEastAsia" w:hAnsiTheme="minorEastAsia" w:eastAsiaTheme="minorEastAsia"/>
          <w:color w:val="000000"/>
          <w:kern w:val="0"/>
          <w:sz w:val="24"/>
          <w:lang w:bidi="ar"/>
        </w:rPr>
        <w:t>、乙方负责办公区域通讯网络设施施工的报备和后期走廊吊顶及其它恢复原貌监督，如果监督不到位，由乙方承担维修费用及维修任务。</w:t>
      </w:r>
    </w:p>
    <w:p w14:paraId="1A4FFDEB">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9、</w:t>
      </w:r>
      <w:r>
        <w:rPr>
          <w:rFonts w:cs="宋体" w:asciiTheme="minorEastAsia" w:hAnsiTheme="minorEastAsia" w:eastAsiaTheme="minorEastAsia"/>
          <w:color w:val="000000"/>
          <w:kern w:val="0"/>
          <w:sz w:val="24"/>
          <w:lang w:bidi="ar"/>
        </w:rPr>
        <w:t>每天对</w:t>
      </w:r>
      <w:r>
        <w:rPr>
          <w:rFonts w:hint="eastAsia" w:cs="宋体" w:asciiTheme="minorEastAsia" w:hAnsiTheme="minorEastAsia" w:eastAsiaTheme="minorEastAsia"/>
          <w:color w:val="000000"/>
          <w:kern w:val="0"/>
          <w:sz w:val="24"/>
          <w:lang w:bidi="ar"/>
        </w:rPr>
        <w:t>二轮、三轮电动车</w:t>
      </w:r>
      <w:r>
        <w:rPr>
          <w:rFonts w:cs="宋体" w:asciiTheme="minorEastAsia" w:hAnsiTheme="minorEastAsia" w:eastAsiaTheme="minorEastAsia"/>
          <w:color w:val="000000"/>
          <w:kern w:val="0"/>
          <w:sz w:val="24"/>
          <w:lang w:bidi="ar"/>
        </w:rPr>
        <w:t>充电</w:t>
      </w:r>
      <w:r>
        <w:rPr>
          <w:rFonts w:hint="eastAsia" w:cs="宋体" w:asciiTheme="minorEastAsia" w:hAnsiTheme="minorEastAsia" w:eastAsiaTheme="minorEastAsia"/>
          <w:color w:val="000000"/>
          <w:kern w:val="0"/>
          <w:sz w:val="24"/>
          <w:lang w:bidi="ar"/>
        </w:rPr>
        <w:t>设备</w:t>
      </w:r>
      <w:r>
        <w:rPr>
          <w:rFonts w:cs="宋体" w:asciiTheme="minorEastAsia" w:hAnsiTheme="minorEastAsia" w:eastAsiaTheme="minorEastAsia"/>
          <w:color w:val="000000"/>
          <w:kern w:val="0"/>
          <w:sz w:val="24"/>
          <w:lang w:bidi="ar"/>
        </w:rPr>
        <w:t>不少于二次检</w:t>
      </w:r>
      <w:r>
        <w:rPr>
          <w:rFonts w:hint="eastAsia" w:cs="宋体" w:asciiTheme="minorEastAsia" w:hAnsiTheme="minorEastAsia" w:eastAsiaTheme="minorEastAsia"/>
          <w:color w:val="000000"/>
          <w:kern w:val="0"/>
          <w:sz w:val="24"/>
          <w:lang w:bidi="ar"/>
        </w:rPr>
        <w:t>查，发现问题及时维修。</w:t>
      </w:r>
    </w:p>
    <w:p w14:paraId="7CB0264E">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10、保障中心办公区域每年夏季和冬季在用电高峰期之前，要对所有电源控制设施和设备各检修一次，每周对办公楼内、电动车车棚所有电源控制箱和控制柜例行检查维护保养一遍（除尘、紧压线螺丝）。</w:t>
      </w:r>
    </w:p>
    <w:p w14:paraId="7A4D344C">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11、在日常维修中如需增加电器设备、开关、插座、电源控制箱、控制柜及线路布线，须拿出施工方案，报请甲方监管人员同意，方可施工作业。</w:t>
      </w:r>
    </w:p>
    <w:p w14:paraId="4000284A">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12、院内</w:t>
      </w:r>
      <w:bookmarkStart w:id="35" w:name="OLE_LINK20"/>
      <w:r>
        <w:rPr>
          <w:rFonts w:hint="eastAsia" w:cs="宋体" w:asciiTheme="minorEastAsia" w:hAnsiTheme="minorEastAsia" w:eastAsiaTheme="minorEastAsia"/>
          <w:color w:val="000000"/>
          <w:kern w:val="0"/>
          <w:sz w:val="24"/>
          <w:lang w:bidi="ar"/>
        </w:rPr>
        <w:t>雨水</w:t>
      </w:r>
      <w:bookmarkStart w:id="36" w:name="OLE_LINK19"/>
      <w:r>
        <w:rPr>
          <w:rFonts w:hint="eastAsia" w:cs="宋体" w:asciiTheme="minorEastAsia" w:hAnsiTheme="minorEastAsia" w:eastAsiaTheme="minorEastAsia"/>
          <w:color w:val="000000"/>
          <w:kern w:val="0"/>
          <w:sz w:val="24"/>
          <w:lang w:bidi="ar"/>
        </w:rPr>
        <w:t>沉淀池</w:t>
      </w:r>
      <w:bookmarkEnd w:id="35"/>
      <w:bookmarkEnd w:id="36"/>
      <w:r>
        <w:rPr>
          <w:rFonts w:hint="eastAsia" w:cs="宋体" w:asciiTheme="minorEastAsia" w:hAnsiTheme="minorEastAsia" w:eastAsiaTheme="minorEastAsia"/>
          <w:color w:val="000000"/>
          <w:kern w:val="0"/>
          <w:sz w:val="24"/>
          <w:lang w:bidi="ar"/>
        </w:rPr>
        <w:t>、</w:t>
      </w:r>
      <w:bookmarkStart w:id="37" w:name="OLE_LINK22"/>
      <w:r>
        <w:rPr>
          <w:rFonts w:hint="eastAsia" w:cs="宋体" w:asciiTheme="minorEastAsia" w:hAnsiTheme="minorEastAsia" w:eastAsiaTheme="minorEastAsia"/>
          <w:color w:val="000000"/>
          <w:kern w:val="0"/>
          <w:sz w:val="24"/>
          <w:lang w:bidi="ar"/>
        </w:rPr>
        <w:t>雨水排污管</w:t>
      </w:r>
      <w:bookmarkEnd w:id="37"/>
      <w:r>
        <w:rPr>
          <w:rFonts w:hint="eastAsia" w:cs="宋体" w:asciiTheme="minorEastAsia" w:hAnsiTheme="minorEastAsia" w:eastAsiaTheme="minorEastAsia"/>
          <w:color w:val="000000"/>
          <w:kern w:val="0"/>
          <w:sz w:val="24"/>
          <w:lang w:bidi="ar"/>
        </w:rPr>
        <w:t>、</w:t>
      </w:r>
      <w:bookmarkStart w:id="38" w:name="OLE_LINK21"/>
      <w:r>
        <w:rPr>
          <w:rFonts w:hint="eastAsia" w:cs="宋体" w:asciiTheme="minorEastAsia" w:hAnsiTheme="minorEastAsia" w:eastAsiaTheme="minorEastAsia"/>
          <w:color w:val="000000"/>
          <w:kern w:val="0"/>
          <w:sz w:val="24"/>
          <w:lang w:bidi="ar"/>
        </w:rPr>
        <w:t>卫生间排污沉淀池</w:t>
      </w:r>
      <w:bookmarkEnd w:id="38"/>
      <w:r>
        <w:rPr>
          <w:rFonts w:hint="eastAsia" w:cs="宋体" w:asciiTheme="minorEastAsia" w:hAnsiTheme="minorEastAsia" w:eastAsiaTheme="minorEastAsia"/>
          <w:color w:val="000000"/>
          <w:kern w:val="0"/>
          <w:sz w:val="24"/>
          <w:lang w:bidi="ar"/>
        </w:rPr>
        <w:t>、每年不少于一次清理和疏通，化粪池每年清理吸污一次。</w:t>
      </w:r>
    </w:p>
    <w:p w14:paraId="4A133A0E">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13、水电维修人员每天24小时值班（含国家规定节假日、双休息日），保证保障中心办公楼正常供水供电。</w:t>
      </w:r>
    </w:p>
    <w:p w14:paraId="077D71C3">
      <w:pPr>
        <w:spacing w:line="560" w:lineRule="exact"/>
        <w:ind w:firstLine="480" w:firstLineChars="20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14、乙方负责给员工配备工作需要的各类劳保用品，日常</w:t>
      </w:r>
      <w:bookmarkStart w:id="39" w:name="OLE_LINK25"/>
      <w:r>
        <w:rPr>
          <w:rFonts w:hint="eastAsia" w:cs="宋体" w:asciiTheme="minorEastAsia" w:hAnsiTheme="minorEastAsia" w:eastAsiaTheme="minorEastAsia"/>
          <w:color w:val="000000"/>
          <w:kern w:val="0"/>
          <w:sz w:val="24"/>
          <w:lang w:bidi="ar"/>
        </w:rPr>
        <w:t>水电维修</w:t>
      </w:r>
      <w:bookmarkEnd w:id="39"/>
      <w:r>
        <w:rPr>
          <w:rFonts w:hint="eastAsia" w:cs="宋体" w:asciiTheme="minorEastAsia" w:hAnsiTheme="minorEastAsia" w:eastAsiaTheme="minorEastAsia"/>
          <w:color w:val="000000"/>
          <w:kern w:val="0"/>
          <w:sz w:val="24"/>
          <w:lang w:bidi="ar"/>
        </w:rPr>
        <w:t>所用工具、电器设备、设施、材料配件和基础设施维护维修及其他维修所用工具、材料等全部由乙方采购自备（</w:t>
      </w:r>
      <w:r>
        <w:rPr>
          <w:rFonts w:hint="eastAsia" w:cs="宋体" w:asciiTheme="minorEastAsia" w:hAnsiTheme="minorEastAsia" w:eastAsiaTheme="minorEastAsia"/>
          <w:sz w:val="24"/>
        </w:rPr>
        <w:t>材料</w:t>
      </w:r>
      <w:r>
        <w:rPr>
          <w:rFonts w:hint="eastAsia" w:cs="宋体" w:asciiTheme="minorEastAsia" w:hAnsiTheme="minorEastAsia" w:eastAsiaTheme="minorEastAsia"/>
          <w:sz w:val="24"/>
          <w:lang w:val="en"/>
        </w:rPr>
        <w:t>清</w:t>
      </w:r>
      <w:r>
        <w:rPr>
          <w:rFonts w:hint="eastAsia" w:cs="宋体" w:asciiTheme="minorEastAsia" w:hAnsiTheme="minorEastAsia" w:eastAsiaTheme="minorEastAsia"/>
          <w:sz w:val="24"/>
        </w:rPr>
        <w:t>单参考附件</w:t>
      </w:r>
      <w:r>
        <w:rPr>
          <w:rFonts w:hint="eastAsia" w:cs="宋体" w:asciiTheme="minorEastAsia" w:hAnsiTheme="minorEastAsia" w:eastAsiaTheme="minorEastAsia"/>
          <w:color w:val="000000"/>
          <w:kern w:val="0"/>
          <w:sz w:val="24"/>
          <w:lang w:bidi="ar"/>
        </w:rPr>
        <w:t>）</w:t>
      </w:r>
      <w:r>
        <w:rPr>
          <w:rFonts w:hint="eastAsia" w:cs="宋体" w:asciiTheme="minorEastAsia" w:hAnsiTheme="minorEastAsia" w:eastAsiaTheme="minorEastAsia"/>
          <w:sz w:val="24"/>
        </w:rPr>
        <w:t>。</w:t>
      </w:r>
    </w:p>
    <w:p w14:paraId="12EBE899">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15、因工作需要超出要求范围内的水电、基础设施维修任务时，所需费用由甲乙双方协商解决。</w:t>
      </w:r>
    </w:p>
    <w:p w14:paraId="03B1E775">
      <w:pPr>
        <w:spacing w:line="560" w:lineRule="exact"/>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 xml:space="preserve">    16、接到保障中心维修通知和各单位报修电话，乙方要派人于30分钟内赶到维修现场，由于其他原因在30分钟内得不到及时维修（采购设备、配件、材料、制定维修方案等），要及时向</w:t>
      </w:r>
      <w:r>
        <w:rPr>
          <w:rFonts w:hint="eastAsia" w:cs="宋体" w:asciiTheme="minorEastAsia" w:hAnsiTheme="minorEastAsia" w:eastAsiaTheme="minorEastAsia"/>
          <w:color w:val="000000"/>
          <w:kern w:val="0"/>
          <w:sz w:val="24"/>
          <w:u w:val="dotted"/>
          <w:lang w:val="en-US" w:eastAsia="zh-CN" w:bidi="ar"/>
        </w:rPr>
        <w:t>业主</w:t>
      </w:r>
      <w:r>
        <w:rPr>
          <w:rFonts w:hint="eastAsia" w:cs="宋体" w:asciiTheme="minorEastAsia" w:hAnsiTheme="minorEastAsia" w:eastAsiaTheme="minorEastAsia"/>
          <w:color w:val="000000"/>
          <w:kern w:val="0"/>
          <w:sz w:val="24"/>
          <w:lang w:bidi="ar"/>
        </w:rPr>
        <w:t>汇报处理方案及维修时间，维修处理后要通知甲方现场验收。</w:t>
      </w:r>
    </w:p>
    <w:p w14:paraId="18F0D507">
      <w:pPr>
        <w:spacing w:line="560" w:lineRule="exact"/>
        <w:ind w:firstLine="560"/>
        <w:rPr>
          <w:rFonts w:cs="宋体" w:asciiTheme="minorEastAsia" w:hAnsiTheme="minorEastAsia" w:eastAsiaTheme="minorEastAsia"/>
          <w:color w:val="000000"/>
          <w:kern w:val="0"/>
          <w:sz w:val="24"/>
          <w:lang w:bidi="ar"/>
        </w:rPr>
      </w:pPr>
      <w:r>
        <w:rPr>
          <w:rFonts w:hint="eastAsia" w:cs="宋体" w:asciiTheme="minorEastAsia" w:hAnsiTheme="minorEastAsia" w:eastAsiaTheme="minorEastAsia"/>
          <w:color w:val="000000"/>
          <w:kern w:val="0"/>
          <w:sz w:val="24"/>
          <w:lang w:bidi="ar"/>
        </w:rPr>
        <w:t>17、乙方要制定日常水电、基础设施维护维修规章制度和维修服务标准。</w:t>
      </w:r>
    </w:p>
    <w:p w14:paraId="4B66C83C">
      <w:pPr>
        <w:spacing w:line="560" w:lineRule="exact"/>
        <w:rPr>
          <w:rFonts w:cs="汉仪晓波美妍体W" w:asciiTheme="minorEastAsia" w:hAnsiTheme="minorEastAsia" w:eastAsiaTheme="minorEastAsia"/>
          <w:b/>
          <w:sz w:val="24"/>
        </w:rPr>
      </w:pPr>
      <w:r>
        <w:rPr>
          <w:rFonts w:hint="eastAsia" w:cs="宋体" w:asciiTheme="minorEastAsia" w:hAnsiTheme="minorEastAsia" w:eastAsiaTheme="minorEastAsia"/>
          <w:color w:val="000000"/>
          <w:kern w:val="0"/>
          <w:sz w:val="24"/>
          <w:lang w:bidi="ar"/>
        </w:rPr>
        <w:t xml:space="preserve">    18、做好日常维修</w:t>
      </w:r>
      <w:bookmarkStart w:id="40" w:name="OLE_LINK43"/>
      <w:r>
        <w:rPr>
          <w:rFonts w:hint="eastAsia" w:cs="宋体" w:asciiTheme="minorEastAsia" w:hAnsiTheme="minorEastAsia" w:eastAsiaTheme="minorEastAsia"/>
          <w:color w:val="000000"/>
          <w:kern w:val="0"/>
          <w:sz w:val="24"/>
          <w:lang w:bidi="ar"/>
        </w:rPr>
        <w:t>台账</w:t>
      </w:r>
      <w:bookmarkEnd w:id="40"/>
      <w:r>
        <w:rPr>
          <w:rFonts w:hint="eastAsia" w:cs="宋体" w:asciiTheme="minorEastAsia" w:hAnsiTheme="minorEastAsia" w:eastAsiaTheme="minorEastAsia"/>
          <w:color w:val="000000"/>
          <w:kern w:val="0"/>
          <w:sz w:val="24"/>
          <w:lang w:bidi="ar"/>
        </w:rPr>
        <w:t>，每天向甲方监管员上报一次维修记录，每月上报一次月维修费用报告书，以落实维修质量查验，接受甲方的监管。</w:t>
      </w:r>
      <w:r>
        <w:rPr>
          <w:rFonts w:hint="eastAsia" w:cs="宋体" w:asciiTheme="minorEastAsia" w:hAnsiTheme="minorEastAsia" w:eastAsiaTheme="minorEastAsia"/>
          <w:b/>
          <w:sz w:val="24"/>
        </w:rPr>
        <w:t xml:space="preserve">       </w:t>
      </w:r>
    </w:p>
    <w:p w14:paraId="51B80D29">
      <w:pPr>
        <w:adjustRightInd w:val="0"/>
        <w:snapToGrid w:val="0"/>
        <w:spacing w:line="560" w:lineRule="exact"/>
        <w:jc w:val="center"/>
        <w:rPr>
          <w:rFonts w:cs="汉仪晓波美妍体W" w:asciiTheme="minorEastAsia" w:hAnsiTheme="minorEastAsia" w:eastAsiaTheme="minorEastAsia"/>
          <w:b/>
          <w:sz w:val="24"/>
        </w:rPr>
      </w:pPr>
      <w:r>
        <w:rPr>
          <w:rFonts w:hint="eastAsia" w:cs="汉仪晓波美妍体W" w:asciiTheme="minorEastAsia" w:hAnsiTheme="minorEastAsia" w:eastAsiaTheme="minorEastAsia"/>
          <w:b/>
          <w:sz w:val="24"/>
        </w:rPr>
        <w:t>第五篇：双方的权力和义务</w:t>
      </w:r>
    </w:p>
    <w:p w14:paraId="6FD126E7">
      <w:pPr>
        <w:numPr>
          <w:ilvl w:val="0"/>
          <w:numId w:val="6"/>
        </w:num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甲方在要求生效之日起，向乙方无偿提供物业管理办公室（仓库）1间、保洁员更衣室1间；维修人员办公用房1间、仓库1间。</w:t>
      </w:r>
    </w:p>
    <w:p w14:paraId="5AC7BCE7">
      <w:pPr>
        <w:numPr>
          <w:ilvl w:val="0"/>
          <w:numId w:val="6"/>
        </w:num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甲方负责在办公室内配置办公桌椅，乙方配置办公所需文件柜、衣柜和电脑、打印机等设备。</w:t>
      </w:r>
    </w:p>
    <w:p w14:paraId="4504B02F">
      <w:pPr>
        <w:spacing w:line="560" w:lineRule="exact"/>
        <w:rPr>
          <w:rFonts w:cs="宋体" w:asciiTheme="minorEastAsia" w:hAnsiTheme="minorEastAsia" w:eastAsiaTheme="minorEastAsia"/>
          <w:sz w:val="24"/>
        </w:rPr>
      </w:pPr>
      <w:r>
        <w:rPr>
          <w:rFonts w:hint="eastAsia" w:cs="宋体" w:asciiTheme="minorEastAsia" w:hAnsiTheme="minorEastAsia" w:eastAsiaTheme="minorEastAsia"/>
          <w:sz w:val="24"/>
        </w:rPr>
        <w:t xml:space="preserve">    3、乙方提供的设备及物料品质不得低于甲方要求的标准。</w:t>
      </w:r>
    </w:p>
    <w:p w14:paraId="5BBBA154">
      <w:pPr>
        <w:spacing w:line="560" w:lineRule="exact"/>
        <w:rPr>
          <w:rFonts w:cs="宋体" w:asciiTheme="minorEastAsia" w:hAnsiTheme="minorEastAsia" w:eastAsiaTheme="minorEastAsia"/>
          <w:sz w:val="24"/>
        </w:rPr>
      </w:pPr>
      <w:r>
        <w:rPr>
          <w:rFonts w:hint="eastAsia" w:cs="宋体" w:asciiTheme="minorEastAsia" w:hAnsiTheme="minorEastAsia" w:eastAsiaTheme="minorEastAsia"/>
          <w:sz w:val="24"/>
        </w:rPr>
        <w:t xml:space="preserve">    4、在要求履行期间，如乙方中途退出或因管理不善发生的重大责任事故，给甲方带来不良影响的，或因乙方工作不力，严重影响甲方正常工作秩序的，甲方有权提前终止要求。</w:t>
      </w:r>
    </w:p>
    <w:p w14:paraId="21E28C57">
      <w:pPr>
        <w:spacing w:line="560" w:lineRule="exact"/>
        <w:rPr>
          <w:rFonts w:cs="宋体" w:asciiTheme="minorEastAsia" w:hAnsiTheme="minorEastAsia" w:eastAsiaTheme="minorEastAsia"/>
          <w:sz w:val="24"/>
        </w:rPr>
      </w:pPr>
      <w:r>
        <w:rPr>
          <w:rFonts w:hint="eastAsia" w:cs="宋体" w:asciiTheme="minorEastAsia" w:hAnsiTheme="minorEastAsia" w:eastAsiaTheme="minorEastAsia"/>
          <w:sz w:val="24"/>
        </w:rPr>
        <w:t xml:space="preserve">    5、对拒绝、不服从或抵触甲方领导管理的乙方工作人员，甲方有权要求乙方进行调换，若调整不及时，甲方有权对乙方进行相应的经济处罚。</w:t>
      </w:r>
    </w:p>
    <w:p w14:paraId="48554000">
      <w:pPr>
        <w:spacing w:line="56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6、乙方有责任做好员工的政审、技能培训和道德教育工作，严禁员工出现谩骂诋毁、打架斗殴、违法犯罪或参与邪教组织行为，如若发现甲方将开除当事人，并根据责任和性质给予乙方经济处罚直至解约。</w:t>
      </w:r>
    </w:p>
    <w:p w14:paraId="57C3D27B">
      <w:pPr>
        <w:spacing w:line="56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7、乙方在服务中必须遵守保障中心各项规章管理制度和人员行为规范（附件3），共同维护良好工作秩序，爱护设施设备，如有损坏、照价赔偿。</w:t>
      </w:r>
    </w:p>
    <w:p w14:paraId="4F6233AA">
      <w:p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9、乙方在甲方指导监督下，制定该物业项目管理办法、规章制度及各项物业服务工作标准（保洁标准参考附件4），甲方可根据实际增补相关规章制度，确保乙方保质、保量完成物业管理方案项目，做到优质服务。</w:t>
      </w:r>
    </w:p>
    <w:p w14:paraId="22EBF0F2">
      <w:p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10、乙方要及时足额发放员工工资，除罚款外如发现克扣行为，甲方有权对乙方进行处罚。</w:t>
      </w:r>
    </w:p>
    <w:p w14:paraId="1FCD487A">
      <w:p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11、乙方要及时向甲方通报本区域内有关物业管理服务的重大事项，及时妥善处理投诉，接受甲方的监督管理。</w:t>
      </w:r>
    </w:p>
    <w:p w14:paraId="008122FC">
      <w:p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12、非经甲方许可，不得擅自改变物业管理区域内公用部分、公用设施设备的用途，对本物业的公用设施使用功能不得擅自占用和改变，造成损失予以赔偿并承担责任。</w:t>
      </w:r>
    </w:p>
    <w:p w14:paraId="70F6EFFF">
      <w:p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13、乙方应为所聘职工购买国家法律规定的保险，物业员工在工作期间发生安全事故和遇到伤、病等一切人身意外，由物业公司全部承担责任，甲方不承担任何责任。</w:t>
      </w:r>
    </w:p>
    <w:p w14:paraId="647291EF">
      <w:pPr>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14、本要求终止时，应当将物业管理用房、相关资料、设施设备及时如数地移交给甲方，不得以任何理由拒绝或拖延。</w:t>
      </w:r>
    </w:p>
    <w:p w14:paraId="6A981CE9">
      <w:pPr>
        <w:pStyle w:val="81"/>
        <w:spacing w:line="560" w:lineRule="exact"/>
        <w:ind w:firstLine="480" w:firstLineChars="200"/>
        <w:jc w:val="both"/>
        <w:rPr>
          <w:rFonts w:asciiTheme="minorEastAsia" w:hAnsiTheme="minorEastAsia" w:eastAsiaTheme="minorEastAsia"/>
        </w:rPr>
      </w:pPr>
      <w:r>
        <w:rPr>
          <w:rFonts w:hint="eastAsia" w:asciiTheme="minorEastAsia" w:hAnsiTheme="minorEastAsia" w:eastAsiaTheme="minorEastAsia"/>
        </w:rPr>
        <w:t xml:space="preserve"> </w:t>
      </w:r>
    </w:p>
    <w:p w14:paraId="1F59EFA9">
      <w:pPr>
        <w:pStyle w:val="81"/>
        <w:spacing w:line="560" w:lineRule="exact"/>
        <w:jc w:val="center"/>
        <w:rPr>
          <w:rFonts w:cs="宋体" w:asciiTheme="minorEastAsia" w:hAnsiTheme="minorEastAsia" w:eastAsiaTheme="minorEastAsia"/>
          <w:b/>
          <w:bCs/>
        </w:rPr>
      </w:pPr>
      <w:r>
        <w:rPr>
          <w:rFonts w:hint="eastAsia" w:cs="汉仪晓波美妍体W" w:asciiTheme="minorEastAsia" w:hAnsiTheme="minorEastAsia" w:eastAsiaTheme="minorEastAsia"/>
          <w:b/>
        </w:rPr>
        <w:t>第六篇：考核奖惩</w:t>
      </w:r>
    </w:p>
    <w:p w14:paraId="54164D81">
      <w:pPr>
        <w:adjustRightInd w:val="0"/>
        <w:snapToGrid w:val="0"/>
        <w:spacing w:line="580" w:lineRule="exact"/>
        <w:jc w:val="center"/>
        <w:rPr>
          <w:rFonts w:cs="宋体" w:asciiTheme="minorEastAsia" w:hAnsiTheme="minorEastAsia" w:eastAsiaTheme="minorEastAsia"/>
          <w:sz w:val="24"/>
        </w:rPr>
      </w:pPr>
      <w:r>
        <w:rPr>
          <w:rFonts w:hint="eastAsia" w:cs="宋体" w:asciiTheme="minorEastAsia" w:hAnsiTheme="minorEastAsia" w:eastAsiaTheme="minorEastAsia"/>
          <w:b/>
          <w:bCs/>
          <w:sz w:val="24"/>
        </w:rPr>
        <w:t>第一章  考核办法及处罚标准</w:t>
      </w:r>
    </w:p>
    <w:p w14:paraId="32A0692F">
      <w:pPr>
        <w:adjustRightInd w:val="0"/>
        <w:snapToGrid w:val="0"/>
        <w:spacing w:line="58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甲方派专人监督管理，分别</w:t>
      </w:r>
      <w:r>
        <w:rPr>
          <w:rFonts w:hint="eastAsia" w:cs="宋体" w:asciiTheme="minorEastAsia" w:hAnsiTheme="minorEastAsia" w:eastAsiaTheme="minorEastAsia"/>
          <w:color w:val="000000"/>
          <w:sz w:val="24"/>
        </w:rPr>
        <w:t>对保安、保洁、水电维修服务质量依照本要求进行考核检查，</w:t>
      </w:r>
      <w:r>
        <w:rPr>
          <w:rFonts w:hint="eastAsia" w:cs="宋体" w:asciiTheme="minorEastAsia" w:hAnsiTheme="minorEastAsia" w:eastAsiaTheme="minorEastAsia"/>
          <w:sz w:val="24"/>
        </w:rPr>
        <w:t>乙方服务必须达到甲方规定的质量标准，否则甲方参照如下标准进行处罚：</w:t>
      </w:r>
    </w:p>
    <w:p w14:paraId="7F35BA3A">
      <w:pPr>
        <w:numPr>
          <w:ilvl w:val="0"/>
          <w:numId w:val="7"/>
        </w:numPr>
        <w:adjustRightInd w:val="0"/>
        <w:snapToGrid w:val="0"/>
        <w:spacing w:line="58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三级处罚标准（500元）：甲方每周进行两次例行检查（其余时间随时抽查），检查内容参照《保洁服务质量日查表》、《保安服务质量巡查表》、《水电基建维修日巡查表》（见附件）进行扣分，累计10分开出处罚单；</w:t>
      </w:r>
    </w:p>
    <w:p w14:paraId="560694C2">
      <w:pPr>
        <w:numPr>
          <w:ilvl w:val="0"/>
          <w:numId w:val="7"/>
        </w:numPr>
        <w:adjustRightInd w:val="0"/>
        <w:snapToGrid w:val="0"/>
        <w:spacing w:line="58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二级处罚标准（500--1000元）：例如某处有垃圾长时间堆积、水管长时间跑冒滴漏、未及时办理工作安排、遭受投诉、大的事故和影响不好的事件等较三级标准严重些的；</w:t>
      </w:r>
    </w:p>
    <w:p w14:paraId="46D5C104">
      <w:pPr>
        <w:numPr>
          <w:ilvl w:val="0"/>
          <w:numId w:val="7"/>
        </w:numPr>
        <w:adjustRightInd w:val="0"/>
        <w:snapToGrid w:val="0"/>
        <w:spacing w:line="58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一级处罚标准（1000--2000元）：例如重大投诉、较大的事故、影响恶劣的、性质较严重的事件等，除作资金处罚外直至解除要求，并保有法律诉讼的权力。</w:t>
      </w:r>
    </w:p>
    <w:p w14:paraId="5A21AB74">
      <w:pPr>
        <w:adjustRightInd w:val="0"/>
        <w:snapToGrid w:val="0"/>
        <w:spacing w:line="580" w:lineRule="exact"/>
        <w:ind w:firstLine="560"/>
        <w:rPr>
          <w:rFonts w:cs="宋体" w:asciiTheme="minorEastAsia" w:hAnsiTheme="minorEastAsia" w:eastAsiaTheme="minorEastAsia"/>
          <w:sz w:val="24"/>
        </w:rPr>
      </w:pPr>
      <w:r>
        <w:rPr>
          <w:rFonts w:hint="eastAsia" w:cs="宋体" w:asciiTheme="minorEastAsia" w:hAnsiTheme="minorEastAsia" w:eastAsiaTheme="minorEastAsia"/>
          <w:sz w:val="24"/>
        </w:rPr>
        <w:t>处罚流程为：各项目监管人要做到事实清楚、证据充分，附在处罚单后（或由乙方确认签字），统一交给保障中心，中心负责人每月初进行整合然后研究办理。</w:t>
      </w:r>
    </w:p>
    <w:p w14:paraId="4E19F66A">
      <w:pPr>
        <w:spacing w:line="560" w:lineRule="exact"/>
        <w:jc w:val="left"/>
        <w:rPr>
          <w:rFonts w:hint="eastAsia" w:cs="宋体" w:asciiTheme="minorEastAsia" w:hAnsiTheme="minorEastAsia" w:eastAsiaTheme="minorEastAsia"/>
          <w:sz w:val="24"/>
        </w:rPr>
      </w:pPr>
      <w:r>
        <w:rPr>
          <w:rFonts w:hint="eastAsia" w:cs="宋体" w:asciiTheme="minorEastAsia" w:hAnsiTheme="minorEastAsia" w:eastAsiaTheme="minorEastAsia"/>
          <w:b/>
          <w:bCs/>
          <w:sz w:val="24"/>
        </w:rPr>
        <w:t xml:space="preserve">       </w:t>
      </w:r>
      <w:r>
        <w:rPr>
          <w:rFonts w:hint="eastAsia" w:cs="宋体" w:asciiTheme="minorEastAsia" w:hAnsiTheme="minorEastAsia" w:eastAsiaTheme="minorEastAsia"/>
          <w:sz w:val="24"/>
        </w:rPr>
        <w:t xml:space="preserve">         第二章  周口市</w:t>
      </w:r>
      <w:r>
        <w:rPr>
          <w:rFonts w:hint="eastAsia" w:cs="宋体" w:asciiTheme="minorEastAsia" w:hAnsiTheme="minorEastAsia" w:eastAsiaTheme="minorEastAsia"/>
          <w:sz w:val="24"/>
          <w:lang w:val="en-US" w:eastAsia="zh-CN"/>
        </w:rPr>
        <w:t>保障</w:t>
      </w:r>
      <w:r>
        <w:rPr>
          <w:rFonts w:hint="eastAsia" w:cs="宋体" w:asciiTheme="minorEastAsia" w:hAnsiTheme="minorEastAsia" w:eastAsiaTheme="minorEastAsia"/>
          <w:sz w:val="24"/>
        </w:rPr>
        <w:t>中心物业绩效奖惩管理办法</w:t>
      </w:r>
    </w:p>
    <w:p w14:paraId="3B87D795">
      <w:pPr>
        <w:spacing w:line="560" w:lineRule="exact"/>
        <w:jc w:val="left"/>
        <w:rPr>
          <w:rFonts w:hint="default" w:cs="汉仪晓波美妍体W" w:asciiTheme="minorEastAsia" w:hAnsiTheme="minorEastAsia" w:eastAsiaTheme="minorEastAsia"/>
          <w:b/>
          <w:sz w:val="24"/>
          <w:lang w:val="en-US" w:eastAsia="zh-CN"/>
        </w:rPr>
      </w:pPr>
      <w:r>
        <w:rPr>
          <w:rFonts w:hint="eastAsia" w:cs="宋体" w:asciiTheme="minorEastAsia" w:hAnsiTheme="minorEastAsia" w:eastAsiaTheme="minorEastAsia"/>
          <w:sz w:val="24"/>
        </w:rPr>
        <w:t xml:space="preserve">    为调动员工工作积极性，提升服务质量，由乙方制定具体办法和细则，甲方同意即可。</w:t>
      </w:r>
      <w:r>
        <w:rPr>
          <w:rFonts w:hint="eastAsia" w:cs="宋体" w:asciiTheme="minorEastAsia" w:hAnsiTheme="minorEastAsia" w:eastAsiaTheme="minorEastAsia"/>
          <w:sz w:val="24"/>
          <w:lang w:val="en-US" w:eastAsia="zh-CN"/>
        </w:rPr>
        <w:t>甲方年度表彰的工作人员，乙方给与相应现金奖励。</w:t>
      </w:r>
    </w:p>
    <w:p w14:paraId="714C3890">
      <w:pPr>
        <w:spacing w:line="560" w:lineRule="exact"/>
        <w:jc w:val="center"/>
        <w:outlineLvl w:val="0"/>
        <w:rPr>
          <w:rFonts w:cs="汉仪晓波美妍体W" w:asciiTheme="minorEastAsia" w:hAnsiTheme="minorEastAsia" w:eastAsiaTheme="minorEastAsia"/>
          <w:b/>
          <w:sz w:val="24"/>
        </w:rPr>
      </w:pPr>
      <w:r>
        <w:rPr>
          <w:rFonts w:hint="eastAsia" w:cs="汉仪晓波美妍体W" w:asciiTheme="minorEastAsia" w:hAnsiTheme="minorEastAsia" w:eastAsiaTheme="minorEastAsia"/>
          <w:b/>
          <w:sz w:val="24"/>
        </w:rPr>
        <w:t>第七篇：服务费用及其他</w:t>
      </w:r>
    </w:p>
    <w:p w14:paraId="61702559">
      <w:pPr>
        <w:spacing w:line="560" w:lineRule="exact"/>
        <w:outlineLvl w:val="0"/>
        <w:rPr>
          <w:rFonts w:hint="eastAsia" w:cs="宋体" w:asciiTheme="minorEastAsia" w:hAnsiTheme="minorEastAsia" w:eastAsiaTheme="minorEastAsia"/>
          <w:b/>
          <w:sz w:val="24"/>
        </w:rPr>
      </w:pPr>
      <w:r>
        <w:rPr>
          <w:rFonts w:hint="eastAsia" w:cs="宋体" w:asciiTheme="minorEastAsia" w:hAnsiTheme="minorEastAsia" w:eastAsiaTheme="minorEastAsia"/>
          <w:b/>
          <w:sz w:val="24"/>
        </w:rPr>
        <w:t xml:space="preserve">                  </w:t>
      </w:r>
    </w:p>
    <w:p w14:paraId="554EE711">
      <w:pPr>
        <w:spacing w:line="560" w:lineRule="exact"/>
        <w:jc w:val="center"/>
        <w:outlineLvl w:val="0"/>
        <w:rPr>
          <w:rFonts w:cs="宋体" w:asciiTheme="minorEastAsia" w:hAnsiTheme="minorEastAsia" w:eastAsiaTheme="minorEastAsia"/>
          <w:b/>
          <w:sz w:val="24"/>
        </w:rPr>
      </w:pPr>
      <w:r>
        <w:rPr>
          <w:rFonts w:hint="eastAsia" w:cs="宋体" w:asciiTheme="minorEastAsia" w:hAnsiTheme="minorEastAsia" w:eastAsiaTheme="minorEastAsia"/>
          <w:b/>
          <w:sz w:val="24"/>
        </w:rPr>
        <w:t>第一章  服务金额和期限</w:t>
      </w:r>
    </w:p>
    <w:p w14:paraId="1942C347">
      <w:pPr>
        <w:spacing w:line="560" w:lineRule="exact"/>
        <w:jc w:val="center"/>
        <w:outlineLvl w:val="0"/>
        <w:rPr>
          <w:rFonts w:cs="汉仪晓波美妍体W" w:asciiTheme="minorEastAsia" w:hAnsiTheme="minorEastAsia" w:eastAsiaTheme="minorEastAsia"/>
          <w:b/>
          <w:bCs/>
          <w:sz w:val="24"/>
        </w:rPr>
      </w:pPr>
      <w:r>
        <w:rPr>
          <w:rFonts w:hint="eastAsia" w:cs="宋体" w:asciiTheme="minorEastAsia" w:hAnsiTheme="minorEastAsia" w:eastAsiaTheme="minorEastAsia"/>
          <w:b/>
          <w:sz w:val="24"/>
        </w:rPr>
        <w:t>（合同约定）</w:t>
      </w:r>
    </w:p>
    <w:p w14:paraId="52C8A75D">
      <w:pPr>
        <w:adjustRightInd w:val="0"/>
        <w:snapToGrid w:val="0"/>
        <w:spacing w:line="560" w:lineRule="exact"/>
        <w:jc w:val="center"/>
        <w:rPr>
          <w:rFonts w:cs="汉仪晓波美妍体W" w:asciiTheme="minorEastAsia" w:hAnsiTheme="minorEastAsia" w:eastAsiaTheme="minorEastAsia"/>
          <w:b/>
          <w:bCs/>
          <w:sz w:val="24"/>
        </w:rPr>
      </w:pPr>
      <w:r>
        <w:rPr>
          <w:rFonts w:hint="eastAsia" w:cs="汉仪晓波美妍体W" w:asciiTheme="minorEastAsia" w:hAnsiTheme="minorEastAsia" w:eastAsiaTheme="minorEastAsia"/>
          <w:b/>
          <w:bCs/>
          <w:sz w:val="24"/>
        </w:rPr>
        <w:t>第八篇：附件</w:t>
      </w:r>
    </w:p>
    <w:p w14:paraId="0C813DF2">
      <w:pPr>
        <w:adjustRightInd w:val="0"/>
        <w:snapToGrid w:val="0"/>
        <w:spacing w:line="560" w:lineRule="exact"/>
        <w:ind w:firstLine="562"/>
        <w:rPr>
          <w:rFonts w:cs="宋体" w:asciiTheme="minorEastAsia" w:hAnsiTheme="minorEastAsia" w:eastAsiaTheme="minorEastAsia"/>
          <w:sz w:val="24"/>
        </w:rPr>
      </w:pPr>
      <w:r>
        <w:rPr>
          <w:rFonts w:hint="eastAsia" w:cs="宋体" w:asciiTheme="minorEastAsia" w:hAnsiTheme="minorEastAsia" w:eastAsiaTheme="minorEastAsia"/>
          <w:sz w:val="24"/>
        </w:rPr>
        <w:t>附件目录：</w:t>
      </w:r>
    </w:p>
    <w:p w14:paraId="354269E4">
      <w:pPr>
        <w:numPr>
          <w:ilvl w:val="0"/>
          <w:numId w:val="8"/>
        </w:numPr>
        <w:adjustRightInd w:val="0"/>
        <w:snapToGrid w:val="0"/>
        <w:spacing w:line="560" w:lineRule="exact"/>
        <w:ind w:firstLine="562"/>
        <w:rPr>
          <w:rFonts w:cs="宋体" w:asciiTheme="minorEastAsia" w:hAnsiTheme="minorEastAsia" w:eastAsiaTheme="minorEastAsia"/>
          <w:sz w:val="24"/>
        </w:rPr>
      </w:pPr>
      <w:r>
        <w:rPr>
          <w:rFonts w:hint="eastAsia" w:cs="宋体" w:asciiTheme="minorEastAsia" w:hAnsiTheme="minorEastAsia" w:eastAsiaTheme="minorEastAsia"/>
          <w:sz w:val="24"/>
        </w:rPr>
        <w:t>保安服务标准范围</w:t>
      </w:r>
    </w:p>
    <w:p w14:paraId="49F7EC18">
      <w:pPr>
        <w:numPr>
          <w:ilvl w:val="0"/>
          <w:numId w:val="8"/>
        </w:numPr>
        <w:adjustRightInd w:val="0"/>
        <w:snapToGrid w:val="0"/>
        <w:spacing w:line="560" w:lineRule="exact"/>
        <w:ind w:firstLine="562"/>
        <w:rPr>
          <w:rFonts w:cs="宋体" w:asciiTheme="minorEastAsia" w:hAnsiTheme="minorEastAsia" w:eastAsiaTheme="minorEastAsia"/>
          <w:sz w:val="24"/>
        </w:rPr>
      </w:pPr>
      <w:r>
        <w:rPr>
          <w:rFonts w:hint="eastAsia" w:cs="宋体" w:asciiTheme="minorEastAsia" w:hAnsiTheme="minorEastAsia" w:eastAsiaTheme="minorEastAsia"/>
          <w:w w:val="90"/>
          <w:sz w:val="24"/>
        </w:rPr>
        <w:t>保洁服务范围</w:t>
      </w:r>
    </w:p>
    <w:p w14:paraId="282553BB">
      <w:pPr>
        <w:adjustRightInd w:val="0"/>
        <w:snapToGrid w:val="0"/>
        <w:spacing w:line="560" w:lineRule="exact"/>
        <w:rPr>
          <w:rFonts w:cs="宋体" w:asciiTheme="minorEastAsia" w:hAnsiTheme="minorEastAsia" w:eastAsiaTheme="minorEastAsia"/>
          <w:sz w:val="24"/>
        </w:rPr>
      </w:pPr>
      <w:r>
        <w:rPr>
          <w:rFonts w:hint="eastAsia" w:cs="宋体" w:asciiTheme="minorEastAsia" w:hAnsiTheme="minorEastAsia" w:eastAsiaTheme="minorEastAsia"/>
          <w:w w:val="90"/>
          <w:sz w:val="24"/>
        </w:rPr>
        <w:t xml:space="preserve">    </w:t>
      </w:r>
      <w:r>
        <w:rPr>
          <w:rFonts w:hint="eastAsia" w:cs="宋体" w:asciiTheme="minorEastAsia" w:hAnsiTheme="minorEastAsia" w:eastAsiaTheme="minorEastAsia"/>
          <w:sz w:val="24"/>
        </w:rPr>
        <w:t>（3）物业处罚通知单</w:t>
      </w:r>
    </w:p>
    <w:p w14:paraId="77794FAE">
      <w:pPr>
        <w:adjustRightInd w:val="0"/>
        <w:snapToGrid w:val="0"/>
        <w:spacing w:line="56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 xml:space="preserve">    （4）物业</w:t>
      </w:r>
      <w:r>
        <w:rPr>
          <w:rFonts w:hint="eastAsia" w:cs="宋体" w:asciiTheme="minorEastAsia" w:hAnsiTheme="minorEastAsia" w:eastAsiaTheme="minorEastAsia"/>
          <w:w w:val="90"/>
          <w:sz w:val="24"/>
        </w:rPr>
        <w:t>人员行为规范</w:t>
      </w:r>
    </w:p>
    <w:p w14:paraId="77601586">
      <w:pPr>
        <w:adjustRightInd w:val="0"/>
        <w:snapToGrid w:val="0"/>
        <w:spacing w:line="560" w:lineRule="exact"/>
        <w:ind w:firstLine="480" w:firstLineChars="200"/>
        <w:jc w:val="left"/>
        <w:rPr>
          <w:rFonts w:cs="宋体" w:asciiTheme="minorEastAsia" w:hAnsiTheme="minorEastAsia" w:eastAsiaTheme="minorEastAsia"/>
          <w:w w:val="90"/>
          <w:sz w:val="24"/>
        </w:rPr>
      </w:pPr>
      <w:r>
        <w:rPr>
          <w:rFonts w:hint="eastAsia" w:cs="宋体" w:asciiTheme="minorEastAsia" w:hAnsiTheme="minorEastAsia" w:eastAsiaTheme="minorEastAsia"/>
          <w:sz w:val="24"/>
        </w:rPr>
        <w:t xml:space="preserve">（5）保洁最低服务标准 </w:t>
      </w:r>
    </w:p>
    <w:p w14:paraId="5FDF61FC">
      <w:pPr>
        <w:adjustRightInd w:val="0"/>
        <w:snapToGrid w:val="0"/>
        <w:spacing w:line="560" w:lineRule="exact"/>
        <w:jc w:val="left"/>
        <w:rPr>
          <w:rFonts w:cs="宋体" w:asciiTheme="minorEastAsia" w:hAnsiTheme="minorEastAsia" w:eastAsiaTheme="minorEastAsia"/>
          <w:w w:val="90"/>
          <w:sz w:val="24"/>
        </w:rPr>
      </w:pPr>
      <w:r>
        <w:rPr>
          <w:rFonts w:hint="eastAsia" w:cs="宋体" w:asciiTheme="minorEastAsia" w:hAnsiTheme="minorEastAsia" w:eastAsiaTheme="minorEastAsia"/>
          <w:w w:val="90"/>
          <w:sz w:val="24"/>
        </w:rPr>
        <w:t xml:space="preserve">     （6）</w:t>
      </w:r>
      <w:r>
        <w:rPr>
          <w:rFonts w:hint="eastAsia" w:cs="宋体" w:asciiTheme="minorEastAsia" w:hAnsiTheme="minorEastAsia" w:eastAsiaTheme="minorEastAsia"/>
          <w:sz w:val="24"/>
        </w:rPr>
        <w:t>保洁服务质量日查表</w:t>
      </w:r>
    </w:p>
    <w:p w14:paraId="403F23CE">
      <w:pPr>
        <w:adjustRightInd w:val="0"/>
        <w:snapToGrid w:val="0"/>
        <w:spacing w:line="560" w:lineRule="exact"/>
        <w:ind w:firstLine="480" w:firstLineChars="200"/>
        <w:jc w:val="left"/>
        <w:rPr>
          <w:rFonts w:cs="宋体" w:asciiTheme="minorEastAsia" w:hAnsiTheme="minorEastAsia" w:eastAsiaTheme="minorEastAsia"/>
          <w:sz w:val="24"/>
        </w:rPr>
      </w:pPr>
      <w:r>
        <w:rPr>
          <w:rFonts w:hint="eastAsia" w:cs="宋体" w:asciiTheme="minorEastAsia" w:hAnsiTheme="minorEastAsia" w:eastAsiaTheme="minorEastAsia"/>
          <w:sz w:val="24"/>
        </w:rPr>
        <w:t>（7）保洁巡更工作制度</w:t>
      </w:r>
    </w:p>
    <w:p w14:paraId="0C88A6B7">
      <w:pPr>
        <w:pStyle w:val="27"/>
        <w:autoSpaceDE w:val="0"/>
        <w:autoSpaceDN w:val="0"/>
        <w:adjustRightInd w:val="0"/>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（8）物业保安巡查制度</w:t>
      </w:r>
    </w:p>
    <w:p w14:paraId="2D119792">
      <w:pPr>
        <w:adjustRightInd w:val="0"/>
        <w:snapToGrid w:val="0"/>
        <w:spacing w:line="360" w:lineRule="auto"/>
        <w:ind w:firstLine="480" w:firstLineChars="200"/>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（9）</w:t>
      </w:r>
      <w:r>
        <w:rPr>
          <w:rFonts w:hint="eastAsia" w:cs="宋体" w:asciiTheme="minorEastAsia" w:hAnsiTheme="minorEastAsia" w:eastAsiaTheme="minorEastAsia"/>
          <w:sz w:val="24"/>
        </w:rPr>
        <w:t>保安服务质量检查制度</w:t>
      </w:r>
    </w:p>
    <w:p w14:paraId="7EDAEEE2">
      <w:pPr>
        <w:adjustRightInd w:val="0"/>
        <w:snapToGrid w:val="0"/>
        <w:spacing w:line="360" w:lineRule="auto"/>
        <w:ind w:firstLine="560"/>
        <w:jc w:val="left"/>
        <w:rPr>
          <w:rFonts w:cs="宋体" w:asciiTheme="minorEastAsia" w:hAnsiTheme="minorEastAsia" w:eastAsiaTheme="minorEastAsia"/>
          <w:sz w:val="24"/>
        </w:rPr>
      </w:pPr>
      <w:r>
        <w:rPr>
          <w:rFonts w:hint="eastAsia" w:cs="宋体" w:asciiTheme="minorEastAsia" w:hAnsiTheme="minorEastAsia" w:eastAsiaTheme="minorEastAsia"/>
          <w:sz w:val="24"/>
        </w:rPr>
        <w:t>（10）</w:t>
      </w:r>
      <w:r>
        <w:rPr>
          <w:rFonts w:hint="eastAsia" w:cs="宋体" w:asciiTheme="minorEastAsia" w:hAnsiTheme="minorEastAsia" w:eastAsiaTheme="minorEastAsia"/>
          <w:bCs/>
          <w:sz w:val="24"/>
        </w:rPr>
        <w:t>日常维修规范管理实施细则</w:t>
      </w:r>
    </w:p>
    <w:p w14:paraId="0FDD803A">
      <w:pPr>
        <w:adjustRightInd w:val="0"/>
        <w:snapToGrid w:val="0"/>
        <w:spacing w:line="360" w:lineRule="auto"/>
        <w:ind w:firstLine="560"/>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（11）水电基建维修日巡查表</w:t>
      </w:r>
    </w:p>
    <w:p w14:paraId="475AF247">
      <w:pPr>
        <w:pStyle w:val="27"/>
        <w:autoSpaceDE w:val="0"/>
        <w:autoSpaceDN w:val="0"/>
        <w:adjustRightInd w:val="0"/>
        <w:spacing w:line="360" w:lineRule="auto"/>
        <w:ind w:firstLine="240"/>
      </w:pPr>
      <w:r>
        <w:rPr>
          <w:rFonts w:hint="eastAsia" w:cs="宋体" w:asciiTheme="minorEastAsia" w:hAnsiTheme="minorEastAsia" w:eastAsiaTheme="minorEastAsia"/>
          <w:bCs/>
          <w:sz w:val="24"/>
        </w:rPr>
        <w:t>（12）水电日常维修材料清单</w:t>
      </w:r>
    </w:p>
    <w:p w14:paraId="7E55A419">
      <w:pPr>
        <w:tabs>
          <w:tab w:val="left" w:pos="3307"/>
          <w:tab w:val="center" w:pos="4216"/>
        </w:tabs>
        <w:spacing w:line="560" w:lineRule="exact"/>
        <w:jc w:val="left"/>
        <w:rPr>
          <w:rFonts w:cs="宋体" w:asciiTheme="minorEastAsia" w:hAnsiTheme="minorEastAsia" w:eastAsiaTheme="minorEastAsia"/>
          <w:b/>
          <w:sz w:val="24"/>
        </w:rPr>
      </w:pPr>
      <w:r>
        <w:rPr>
          <w:rFonts w:hint="eastAsia" w:cs="宋体" w:asciiTheme="minorEastAsia" w:hAnsiTheme="minorEastAsia" w:eastAsiaTheme="minorEastAsia"/>
          <w:b/>
          <w:sz w:val="24"/>
        </w:rPr>
        <w:t>附件1：</w:t>
      </w:r>
    </w:p>
    <w:p w14:paraId="7903D2BD">
      <w:pPr>
        <w:tabs>
          <w:tab w:val="left" w:pos="3307"/>
          <w:tab w:val="center" w:pos="4216"/>
        </w:tabs>
        <w:spacing w:line="560" w:lineRule="exact"/>
        <w:jc w:val="center"/>
        <w:rPr>
          <w:rFonts w:cs="宋体" w:asciiTheme="minorEastAsia" w:hAnsiTheme="minorEastAsia" w:eastAsiaTheme="minorEastAsia"/>
          <w:b/>
          <w:sz w:val="24"/>
        </w:rPr>
      </w:pPr>
      <w:r>
        <w:rPr>
          <w:rFonts w:hint="eastAsia" w:cs="宋体" w:asciiTheme="minorEastAsia" w:hAnsiTheme="minorEastAsia" w:eastAsiaTheme="minorEastAsia"/>
          <w:b/>
          <w:sz w:val="24"/>
        </w:rPr>
        <w:t>物业保安主要服务要求</w:t>
      </w:r>
    </w:p>
    <w:p w14:paraId="321F9065">
      <w:pPr>
        <w:tabs>
          <w:tab w:val="left" w:pos="3307"/>
          <w:tab w:val="center" w:pos="4216"/>
        </w:tabs>
        <w:spacing w:line="560" w:lineRule="exact"/>
        <w:rPr>
          <w:rFonts w:cs="宋体" w:asciiTheme="minorEastAsia" w:hAnsiTheme="minorEastAsia" w:eastAsiaTheme="minorEastAsia"/>
          <w:bCs/>
          <w:sz w:val="24"/>
        </w:rPr>
      </w:pPr>
      <w:r>
        <w:rPr>
          <w:rFonts w:hint="eastAsia" w:cs="宋体" w:asciiTheme="minorEastAsia" w:hAnsiTheme="minorEastAsia" w:eastAsiaTheme="minorEastAsia"/>
          <w:bCs/>
          <w:sz w:val="24"/>
        </w:rPr>
        <w:t>一、形象要求:</w:t>
      </w:r>
    </w:p>
    <w:p w14:paraId="5B6A25E3">
      <w:pPr>
        <w:tabs>
          <w:tab w:val="left" w:pos="3307"/>
          <w:tab w:val="center" w:pos="4216"/>
        </w:tabs>
        <w:spacing w:line="560" w:lineRule="exact"/>
        <w:rPr>
          <w:rFonts w:cs="宋体" w:asciiTheme="minorEastAsia" w:hAnsiTheme="minorEastAsia" w:eastAsiaTheme="minorEastAsia"/>
          <w:bCs/>
          <w:sz w:val="24"/>
        </w:rPr>
      </w:pPr>
      <w:r>
        <w:rPr>
          <w:rFonts w:hint="eastAsia" w:cs="宋体" w:asciiTheme="minorEastAsia" w:hAnsiTheme="minorEastAsia" w:eastAsiaTheme="minorEastAsia"/>
          <w:bCs/>
          <w:sz w:val="24"/>
        </w:rPr>
        <w:t>1、不蓄长发，不留胡须，不戴耳环、手镯、项链，不留长指甲，保持指甲干净。</w:t>
      </w:r>
    </w:p>
    <w:p w14:paraId="15C8AF93">
      <w:pPr>
        <w:tabs>
          <w:tab w:val="left" w:pos="3307"/>
          <w:tab w:val="center" w:pos="4216"/>
        </w:tabs>
        <w:spacing w:line="560" w:lineRule="exact"/>
        <w:rPr>
          <w:rFonts w:cs="宋体" w:asciiTheme="minorEastAsia" w:hAnsiTheme="minorEastAsia" w:eastAsiaTheme="minorEastAsia"/>
          <w:bCs/>
          <w:sz w:val="24"/>
        </w:rPr>
      </w:pPr>
      <w:r>
        <w:rPr>
          <w:rFonts w:hint="eastAsia" w:cs="宋体" w:asciiTheme="minorEastAsia" w:hAnsiTheme="minorEastAsia" w:eastAsiaTheme="minorEastAsia"/>
          <w:bCs/>
          <w:sz w:val="24"/>
        </w:rPr>
        <w:t>2、着装整洁、无污迹、油迹、无异味， 平整、挺括、无皱褶，完好无损、不开线、不掉扣，着装时应扣好扣子、不得翻起衣领、不卷起制服袖子、裤脚。</w:t>
      </w:r>
    </w:p>
    <w:p w14:paraId="74B2B490">
      <w:pPr>
        <w:tabs>
          <w:tab w:val="left" w:pos="3307"/>
          <w:tab w:val="center" w:pos="4216"/>
        </w:tabs>
        <w:spacing w:line="560" w:lineRule="exact"/>
        <w:rPr>
          <w:rFonts w:cs="宋体" w:asciiTheme="minorEastAsia" w:hAnsiTheme="minorEastAsia" w:eastAsiaTheme="minorEastAsia"/>
          <w:bCs/>
          <w:sz w:val="24"/>
        </w:rPr>
      </w:pPr>
      <w:r>
        <w:rPr>
          <w:rFonts w:hint="eastAsia" w:cs="宋体" w:asciiTheme="minorEastAsia" w:hAnsiTheme="minorEastAsia" w:eastAsiaTheme="minorEastAsia"/>
          <w:bCs/>
          <w:sz w:val="24"/>
        </w:rPr>
        <w:t>3、坐姿、站姿、走姿规范，不允许架二郎腿、歪头趴坐。</w:t>
      </w:r>
    </w:p>
    <w:p w14:paraId="62F9E347">
      <w:pPr>
        <w:tabs>
          <w:tab w:val="left" w:pos="3307"/>
          <w:tab w:val="center" w:pos="4216"/>
        </w:tabs>
        <w:spacing w:line="560" w:lineRule="exact"/>
        <w:rPr>
          <w:rFonts w:cs="宋体" w:asciiTheme="minorEastAsia" w:hAnsiTheme="minorEastAsia" w:eastAsiaTheme="minorEastAsia"/>
          <w:bCs/>
          <w:sz w:val="24"/>
        </w:rPr>
      </w:pPr>
      <w:r>
        <w:rPr>
          <w:rFonts w:hint="eastAsia" w:cs="宋体" w:asciiTheme="minorEastAsia" w:hAnsiTheme="minorEastAsia" w:eastAsiaTheme="minorEastAsia"/>
          <w:bCs/>
          <w:sz w:val="24"/>
        </w:rPr>
        <w:t>二、素质要求:</w:t>
      </w:r>
    </w:p>
    <w:p w14:paraId="4EC9B555">
      <w:pPr>
        <w:tabs>
          <w:tab w:val="left" w:pos="3307"/>
          <w:tab w:val="center" w:pos="4216"/>
        </w:tabs>
        <w:spacing w:line="560" w:lineRule="exact"/>
        <w:rPr>
          <w:rFonts w:cs="宋体" w:asciiTheme="minorEastAsia" w:hAnsiTheme="minorEastAsia" w:eastAsiaTheme="minorEastAsia"/>
          <w:bCs/>
          <w:sz w:val="24"/>
        </w:rPr>
      </w:pPr>
      <w:r>
        <w:rPr>
          <w:rFonts w:hint="eastAsia" w:cs="宋体" w:asciiTheme="minorEastAsia" w:hAnsiTheme="minorEastAsia" w:eastAsiaTheme="minorEastAsia"/>
          <w:bCs/>
          <w:sz w:val="24"/>
        </w:rPr>
        <w:t>1、掌握保安基本业务知识，做到知法、懂法、守法，尊重业主，文明执勤。</w:t>
      </w:r>
    </w:p>
    <w:p w14:paraId="722F26C4">
      <w:pPr>
        <w:tabs>
          <w:tab w:val="left" w:pos="3307"/>
          <w:tab w:val="center" w:pos="4216"/>
        </w:tabs>
        <w:spacing w:line="560" w:lineRule="exact"/>
        <w:rPr>
          <w:rFonts w:cs="宋体" w:asciiTheme="minorEastAsia" w:hAnsiTheme="minorEastAsia" w:eastAsiaTheme="minorEastAsia"/>
          <w:bCs/>
          <w:sz w:val="24"/>
        </w:rPr>
      </w:pPr>
      <w:r>
        <w:rPr>
          <w:rFonts w:hint="eastAsia" w:cs="宋体" w:asciiTheme="minorEastAsia" w:hAnsiTheme="minorEastAsia" w:eastAsiaTheme="minorEastAsia"/>
          <w:bCs/>
          <w:sz w:val="24"/>
        </w:rPr>
        <w:t>2、对待工作认真负责，有较强的工作责任心。</w:t>
      </w:r>
    </w:p>
    <w:p w14:paraId="128D09F2">
      <w:pPr>
        <w:tabs>
          <w:tab w:val="left" w:pos="3307"/>
          <w:tab w:val="center" w:pos="4216"/>
        </w:tabs>
        <w:spacing w:line="560" w:lineRule="exact"/>
        <w:rPr>
          <w:rFonts w:cs="宋体" w:asciiTheme="minorEastAsia" w:hAnsiTheme="minorEastAsia" w:eastAsiaTheme="minorEastAsia"/>
          <w:bCs/>
          <w:sz w:val="24"/>
        </w:rPr>
      </w:pPr>
      <w:r>
        <w:rPr>
          <w:rFonts w:hint="eastAsia" w:cs="宋体" w:asciiTheme="minorEastAsia" w:hAnsiTheme="minorEastAsia" w:eastAsiaTheme="minorEastAsia"/>
          <w:bCs/>
          <w:sz w:val="24"/>
        </w:rPr>
        <w:t xml:space="preserve"> 三、工作要求</w:t>
      </w:r>
    </w:p>
    <w:p w14:paraId="619D8D0E">
      <w:pPr>
        <w:pStyle w:val="27"/>
        <w:ind w:firstLine="240"/>
        <w:rPr>
          <w:rFonts w:cs="宋体" w:asciiTheme="minorEastAsia" w:hAnsiTheme="minorEastAsia" w:eastAsiaTheme="minorEastAsia"/>
          <w:sz w:val="24"/>
        </w:rPr>
      </w:pPr>
      <w:r>
        <w:rPr>
          <w:rFonts w:hint="eastAsia" w:cs="宋体" w:asciiTheme="minorEastAsia" w:hAnsiTheme="minorEastAsia" w:eastAsiaTheme="minorEastAsia"/>
          <w:sz w:val="24"/>
        </w:rPr>
        <w:t>1、负责维持管理区域治安、秩序处于良好状况，发现问题及时通报上级，并做好交接班记录;</w:t>
      </w:r>
    </w:p>
    <w:p w14:paraId="51F7CD67">
      <w:pPr>
        <w:pStyle w:val="27"/>
        <w:ind w:firstLine="240"/>
        <w:rPr>
          <w:rFonts w:cs="宋体" w:asciiTheme="minorEastAsia" w:hAnsiTheme="minorEastAsia" w:eastAsiaTheme="minorEastAsia"/>
          <w:sz w:val="24"/>
        </w:rPr>
      </w:pPr>
      <w:r>
        <w:rPr>
          <w:rFonts w:hint="eastAsia" w:cs="宋体" w:asciiTheme="minorEastAsia" w:hAnsiTheme="minorEastAsia" w:eastAsiaTheme="minorEastAsia"/>
          <w:sz w:val="24"/>
        </w:rPr>
        <w:t>2、负责做好人员进出登记，查验车道机动车辆的行驶和停放，指挥交通、停车秩序;</w:t>
      </w:r>
    </w:p>
    <w:p w14:paraId="0E48A9DE">
      <w:pPr>
        <w:pStyle w:val="27"/>
        <w:ind w:firstLine="240"/>
        <w:rPr>
          <w:rFonts w:cs="宋体" w:asciiTheme="minorEastAsia" w:hAnsiTheme="minorEastAsia" w:eastAsiaTheme="minorEastAsia"/>
          <w:sz w:val="24"/>
        </w:rPr>
      </w:pPr>
      <w:r>
        <w:rPr>
          <w:rFonts w:hint="eastAsia" w:cs="宋体" w:asciiTheme="minorEastAsia" w:hAnsiTheme="minorEastAsia" w:eastAsiaTheme="minorEastAsia"/>
          <w:sz w:val="24"/>
        </w:rPr>
        <w:t>3、负责做好防火、防盗、防事故等工作;</w:t>
      </w:r>
    </w:p>
    <w:p w14:paraId="02FFF01C">
      <w:pPr>
        <w:pStyle w:val="27"/>
        <w:ind w:firstLine="240"/>
        <w:rPr>
          <w:rFonts w:cs="宋体" w:asciiTheme="minorEastAsia" w:hAnsiTheme="minorEastAsia" w:eastAsiaTheme="minorEastAsia"/>
          <w:sz w:val="24"/>
        </w:rPr>
      </w:pPr>
      <w:r>
        <w:rPr>
          <w:rFonts w:hint="eastAsia" w:cs="宋体" w:asciiTheme="minorEastAsia" w:hAnsiTheme="minorEastAsia" w:eastAsiaTheme="minorEastAsia"/>
          <w:sz w:val="24"/>
        </w:rPr>
        <w:t>4、负责对巡逻管理区域内进行巡查，发现安全、消防隐患等问题，及时制止并立即上报；</w:t>
      </w:r>
    </w:p>
    <w:p w14:paraId="7CA80EB9">
      <w:pPr>
        <w:pStyle w:val="27"/>
        <w:ind w:left="560" w:right="-21" w:rightChars="-10" w:firstLine="0" w:firstLineChars="0"/>
        <w:rPr>
          <w:rFonts w:cs="宋体" w:asciiTheme="minorEastAsia" w:hAnsiTheme="minorEastAsia" w:eastAsiaTheme="minorEastAsia"/>
          <w:sz w:val="24"/>
        </w:rPr>
      </w:pPr>
      <w:r>
        <w:rPr>
          <w:rFonts w:hint="eastAsia" w:cs="宋体" w:asciiTheme="minorEastAsia" w:hAnsiTheme="minorEastAsia" w:eastAsiaTheme="minorEastAsia"/>
          <w:sz w:val="24"/>
        </w:rPr>
        <w:t>5、巡逻时发现有搬离贵重物品等情况时，应礼貌引导客户到中心开具物资搬运放行条;</w:t>
      </w:r>
    </w:p>
    <w:p w14:paraId="591C290A">
      <w:pPr>
        <w:pStyle w:val="27"/>
        <w:ind w:left="560" w:right="-21" w:rightChars="-10" w:firstLine="0" w:firstLineChars="0"/>
        <w:rPr>
          <w:rFonts w:cs="宋体" w:asciiTheme="minorEastAsia" w:hAnsiTheme="minorEastAsia" w:eastAsiaTheme="minorEastAsia"/>
          <w:sz w:val="24"/>
        </w:rPr>
      </w:pPr>
      <w:r>
        <w:rPr>
          <w:rFonts w:hint="eastAsia" w:cs="宋体" w:asciiTheme="minorEastAsia" w:hAnsiTheme="minorEastAsia" w:eastAsiaTheme="minorEastAsia"/>
          <w:sz w:val="24"/>
        </w:rPr>
        <w:t>6、负责巡逻区域内设备、设施的巡查工作，发现问题立即上报;</w:t>
      </w:r>
    </w:p>
    <w:p w14:paraId="00538192">
      <w:pPr>
        <w:pStyle w:val="27"/>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7、负责巡逻区域内可疑人员、物品的监督、询问工作，发现问题立即上报;</w:t>
      </w:r>
    </w:p>
    <w:p w14:paraId="2ED7D1EB">
      <w:pPr>
        <w:pStyle w:val="27"/>
        <w:ind w:firstLine="240"/>
        <w:rPr>
          <w:rFonts w:cs="宋体" w:asciiTheme="minorEastAsia" w:hAnsiTheme="minorEastAsia" w:eastAsiaTheme="minorEastAsia"/>
          <w:sz w:val="24"/>
        </w:rPr>
      </w:pPr>
      <w:r>
        <w:rPr>
          <w:rFonts w:hint="eastAsia" w:cs="宋体" w:asciiTheme="minorEastAsia" w:hAnsiTheme="minorEastAsia" w:eastAsiaTheme="minorEastAsia"/>
          <w:sz w:val="24"/>
        </w:rPr>
        <w:t>8、负责劝离巡逻区域内推销商品、散发传单等闲杂人员;</w:t>
      </w:r>
    </w:p>
    <w:p w14:paraId="0A16D32C">
      <w:pPr>
        <w:pStyle w:val="27"/>
        <w:ind w:firstLine="240"/>
        <w:rPr>
          <w:rFonts w:cs="宋体" w:asciiTheme="minorEastAsia" w:hAnsiTheme="minorEastAsia" w:eastAsiaTheme="minorEastAsia"/>
          <w:sz w:val="24"/>
        </w:rPr>
      </w:pPr>
      <w:r>
        <w:rPr>
          <w:rFonts w:hint="eastAsia" w:cs="宋体" w:asciiTheme="minorEastAsia" w:hAnsiTheme="minorEastAsia" w:eastAsiaTheme="minorEastAsia"/>
          <w:sz w:val="24"/>
        </w:rPr>
        <w:t>9、完成领导安排的其它临时性任务，以及服从公司工作调</w:t>
      </w:r>
    </w:p>
    <w:p w14:paraId="3129395C">
      <w:pPr>
        <w:pStyle w:val="27"/>
        <w:ind w:firstLine="240"/>
        <w:rPr>
          <w:rFonts w:cs="宋体" w:asciiTheme="minorEastAsia" w:hAnsiTheme="minorEastAsia" w:eastAsiaTheme="minorEastAsia"/>
          <w:sz w:val="24"/>
        </w:rPr>
      </w:pPr>
      <w:r>
        <w:rPr>
          <w:rFonts w:hint="eastAsia" w:cs="宋体" w:asciiTheme="minorEastAsia" w:hAnsiTheme="minorEastAsia" w:eastAsiaTheme="minorEastAsia"/>
          <w:sz w:val="24"/>
        </w:rPr>
        <w:t>配。</w:t>
      </w:r>
    </w:p>
    <w:p w14:paraId="2DF8EF59">
      <w:pPr>
        <w:pStyle w:val="27"/>
        <w:ind w:firstLine="240"/>
        <w:rPr>
          <w:rFonts w:cs="宋体" w:asciiTheme="minorEastAsia" w:hAnsiTheme="minorEastAsia" w:eastAsiaTheme="minorEastAsia"/>
          <w:sz w:val="24"/>
        </w:rPr>
      </w:pPr>
    </w:p>
    <w:p w14:paraId="3EBAF0AB">
      <w:pPr>
        <w:tabs>
          <w:tab w:val="left" w:pos="3307"/>
          <w:tab w:val="center" w:pos="4216"/>
        </w:tabs>
        <w:spacing w:line="560" w:lineRule="exact"/>
        <w:jc w:val="left"/>
        <w:rPr>
          <w:rFonts w:cs="宋体" w:asciiTheme="minorEastAsia" w:hAnsiTheme="minorEastAsia" w:eastAsiaTheme="minorEastAsia"/>
          <w:sz w:val="24"/>
        </w:rPr>
      </w:pPr>
      <w:r>
        <w:rPr>
          <w:rFonts w:hint="eastAsia" w:cs="宋体" w:asciiTheme="minorEastAsia" w:hAnsiTheme="minorEastAsia" w:eastAsiaTheme="minorEastAsia"/>
          <w:b/>
          <w:sz w:val="24"/>
        </w:rPr>
        <w:t>附件2：</w:t>
      </w:r>
    </w:p>
    <w:p w14:paraId="20909339">
      <w:pPr>
        <w:tabs>
          <w:tab w:val="left" w:pos="3307"/>
          <w:tab w:val="center" w:pos="4216"/>
        </w:tabs>
        <w:spacing w:line="560" w:lineRule="exact"/>
        <w:jc w:val="center"/>
        <w:rPr>
          <w:rFonts w:cs="宋体" w:asciiTheme="minorEastAsia" w:hAnsiTheme="minorEastAsia" w:eastAsiaTheme="minorEastAsia"/>
          <w:b/>
          <w:sz w:val="24"/>
        </w:rPr>
      </w:pPr>
      <w:r>
        <w:rPr>
          <w:rFonts w:hint="eastAsia" w:cs="宋体" w:asciiTheme="minorEastAsia" w:hAnsiTheme="minorEastAsia" w:eastAsiaTheme="minorEastAsia"/>
          <w:b/>
          <w:sz w:val="24"/>
        </w:rPr>
        <w:t>物业保洁主要服务要求</w:t>
      </w:r>
    </w:p>
    <w:p w14:paraId="65BE76BB">
      <w:pPr>
        <w:adjustRightInd w:val="0"/>
        <w:snapToGrid w:val="0"/>
        <w:spacing w:line="560" w:lineRule="exact"/>
        <w:ind w:firstLine="482" w:firstLineChars="200"/>
        <w:rPr>
          <w:rFonts w:cs="宋体" w:asciiTheme="minorEastAsia" w:hAnsiTheme="minorEastAsia" w:eastAsiaTheme="minorEastAsia"/>
          <w:sz w:val="24"/>
        </w:rPr>
      </w:pPr>
      <w:r>
        <w:rPr>
          <w:rFonts w:hint="eastAsia" w:cs="宋体" w:asciiTheme="minorEastAsia" w:hAnsiTheme="minorEastAsia" w:eastAsiaTheme="minorEastAsia"/>
          <w:b/>
          <w:bCs/>
          <w:sz w:val="24"/>
        </w:rPr>
        <w:t xml:space="preserve"> 一、</w:t>
      </w:r>
      <w:r>
        <w:rPr>
          <w:rFonts w:hint="eastAsia" w:cs="宋体" w:asciiTheme="minorEastAsia" w:hAnsiTheme="minorEastAsia" w:eastAsiaTheme="minorEastAsia"/>
          <w:sz w:val="24"/>
        </w:rPr>
        <w:t>日常保洁工作：</w:t>
      </w:r>
    </w:p>
    <w:p w14:paraId="66FAA446">
      <w:pPr>
        <w:adjustRightInd w:val="0"/>
        <w:snapToGrid w:val="0"/>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办公区内外公共区域的保洁（包括走廊、地面、顶棚、门窗、垃圾桶、护栏、公共展示柜、电梯、楼梯栏杆扶手、公共告示牌、植物景观、台阶、消防设施、低位墙柱、墙面、踢脚线、边角、停车场、广场、绿化带等的日常保洁）。</w:t>
      </w:r>
    </w:p>
    <w:p w14:paraId="6BE90A82">
      <w:pPr>
        <w:adjustRightInd w:val="0"/>
        <w:snapToGrid w:val="0"/>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（2）卫生间的保洁（包括镜面、墙面、顶棚、灯具、洗手台、面盆、上下水管、排风口、小便池、大便池、门、垃圾桶的保洁及厕纸和洗手液、消毒剂的更换、绿植的养护、管道简单疏通）。</w:t>
      </w:r>
    </w:p>
    <w:p w14:paraId="1F5BA8CE">
      <w:pPr>
        <w:adjustRightInd w:val="0"/>
        <w:snapToGrid w:val="0"/>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（3）垃圾清运：垃圾日产日清，每日上午下午各清运一次。</w:t>
      </w:r>
    </w:p>
    <w:p w14:paraId="4787E305">
      <w:pPr>
        <w:adjustRightInd w:val="0"/>
        <w:snapToGrid w:val="0"/>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（4）公共设施、未尽事项及后期增加内容的保洁。</w:t>
      </w:r>
    </w:p>
    <w:p w14:paraId="1CD06680">
      <w:pPr>
        <w:adjustRightInd w:val="0"/>
        <w:snapToGrid w:val="0"/>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二、周期性工作：</w:t>
      </w:r>
    </w:p>
    <w:p w14:paraId="06555F29">
      <w:pPr>
        <w:adjustRightInd w:val="0"/>
        <w:snapToGrid w:val="0"/>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（1）消毒：疫情期间按照甲方要求进行科学有效的消毒防护，采用喷洒消毒液和酒精擦拭等办法。</w:t>
      </w:r>
    </w:p>
    <w:p w14:paraId="0776BF27">
      <w:pPr>
        <w:adjustRightInd w:val="0"/>
        <w:snapToGrid w:val="0"/>
        <w:spacing w:line="560" w:lineRule="exact"/>
        <w:ind w:firstLine="480" w:firstLineChars="200"/>
        <w:rPr>
          <w:rFonts w:cs="仿宋" w:asciiTheme="minorEastAsia" w:hAnsiTheme="minorEastAsia" w:eastAsiaTheme="minorEastAsia"/>
          <w:sz w:val="24"/>
        </w:rPr>
      </w:pPr>
      <w:r>
        <w:rPr>
          <w:rFonts w:hint="eastAsia" w:cs="宋体" w:asciiTheme="minorEastAsia" w:hAnsiTheme="minorEastAsia" w:eastAsiaTheme="minorEastAsia"/>
          <w:sz w:val="24"/>
        </w:rPr>
        <w:t>（2）绿化养护：本区域养护标准为二级养护标准，一切要求均按照二级养护的相关标准执行，不能降低标准。</w:t>
      </w:r>
    </w:p>
    <w:p w14:paraId="604C3B2B">
      <w:pPr>
        <w:adjustRightInd w:val="0"/>
        <w:snapToGrid w:val="0"/>
        <w:spacing w:line="56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（3）除雪：冬季雨雪天及时抛洒融雪剂，并利用铁锹、除雪铲及时清除路面积雪。</w:t>
      </w:r>
    </w:p>
    <w:p w14:paraId="655CC4E3">
      <w:pPr>
        <w:adjustRightInd w:val="0"/>
        <w:snapToGrid w:val="0"/>
        <w:spacing w:line="560" w:lineRule="exact"/>
        <w:ind w:firstLine="480" w:firstLineChars="200"/>
        <w:rPr>
          <w:rFonts w:cs="宋体" w:asciiTheme="minorEastAsia" w:hAnsiTheme="minorEastAsia" w:eastAsiaTheme="minorEastAsia"/>
          <w:b/>
          <w:bCs/>
          <w:sz w:val="24"/>
        </w:rPr>
      </w:pPr>
      <w:r>
        <w:rPr>
          <w:rFonts w:hint="eastAsia" w:cs="宋体" w:asciiTheme="minorEastAsia" w:hAnsiTheme="minorEastAsia" w:eastAsiaTheme="minorEastAsia"/>
          <w:sz w:val="24"/>
        </w:rPr>
        <w:t>四、未列明事项和甲方临时安排的其他工作。</w:t>
      </w:r>
    </w:p>
    <w:p w14:paraId="47E1B2FF">
      <w:pPr>
        <w:rPr>
          <w:rFonts w:cs="宋体" w:asciiTheme="minorEastAsia" w:hAnsiTheme="minorEastAsia" w:eastAsiaTheme="minorEastAsia"/>
          <w:b/>
          <w:bCs/>
          <w:sz w:val="24"/>
        </w:rPr>
      </w:pPr>
    </w:p>
    <w:p w14:paraId="25BEB677">
      <w:pPr>
        <w:pStyle w:val="2"/>
        <w:ind w:left="0" w:leftChars="0" w:firstLine="0" w:firstLineChars="0"/>
      </w:pPr>
    </w:p>
    <w:p w14:paraId="552041E7">
      <w:pPr>
        <w:rPr>
          <w:rFonts w:asciiTheme="minorEastAsia" w:hAnsiTheme="minorEastAsia" w:eastAsiaTheme="minorEastAsia"/>
          <w:b/>
          <w:sz w:val="24"/>
        </w:rPr>
      </w:pPr>
      <w:r>
        <w:rPr>
          <w:rFonts w:hint="eastAsia" w:cs="宋体" w:asciiTheme="minorEastAsia" w:hAnsiTheme="minorEastAsia" w:eastAsiaTheme="minorEastAsia"/>
          <w:b/>
          <w:bCs/>
          <w:sz w:val="24"/>
        </w:rPr>
        <w:t>附件3：</w:t>
      </w:r>
    </w:p>
    <w:p w14:paraId="53ED111B">
      <w:pPr>
        <w:tabs>
          <w:tab w:val="left" w:pos="3420"/>
        </w:tabs>
        <w:jc w:val="center"/>
        <w:rPr>
          <w:rFonts w:cs="宋体" w:asciiTheme="minorEastAsia" w:hAnsiTheme="minorEastAsia" w:eastAsiaTheme="minorEastAsia"/>
          <w:b/>
          <w:sz w:val="24"/>
        </w:rPr>
      </w:pPr>
      <w:r>
        <w:rPr>
          <w:rFonts w:hint="eastAsia" w:cs="宋体" w:asciiTheme="minorEastAsia" w:hAnsiTheme="minorEastAsia" w:eastAsiaTheme="minorEastAsia"/>
          <w:b/>
          <w:sz w:val="24"/>
        </w:rPr>
        <w:t>物业（</w:t>
      </w:r>
      <w:r>
        <w:rPr>
          <w:rFonts w:hint="eastAsia" w:cs="宋体" w:asciiTheme="minorEastAsia" w:hAnsiTheme="minorEastAsia" w:eastAsiaTheme="minorEastAsia"/>
          <w:bCs/>
          <w:sz w:val="24"/>
        </w:rPr>
        <w:t xml:space="preserve">保安、保洁、水电 </w:t>
      </w:r>
      <w:r>
        <w:rPr>
          <w:rFonts w:hint="eastAsia" w:cs="宋体" w:asciiTheme="minorEastAsia" w:hAnsiTheme="minorEastAsia" w:eastAsiaTheme="minorEastAsia"/>
          <w:b/>
          <w:sz w:val="24"/>
        </w:rPr>
        <w:t>）处罚通知书</w:t>
      </w:r>
    </w:p>
    <w:p w14:paraId="15CD86D7">
      <w:pPr>
        <w:jc w:val="center"/>
        <w:rPr>
          <w:rFonts w:asciiTheme="minorEastAsia" w:hAnsiTheme="minorEastAsia" w:eastAsiaTheme="minorEastAsia"/>
          <w:sz w:val="24"/>
        </w:rPr>
      </w:pPr>
      <w:r>
        <w:rPr>
          <w:rFonts w:hint="eastAsia" w:asciiTheme="minorEastAsia" w:hAnsiTheme="minorEastAsia" w:eastAsiaTheme="minorEastAsia"/>
          <w:sz w:val="24"/>
        </w:rPr>
        <w:t xml:space="preserve">                        编 号：</w:t>
      </w:r>
    </w:p>
    <w:p w14:paraId="46FFFEFA">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 xml:space="preserve">                 </w:t>
      </w:r>
    </w:p>
    <w:p w14:paraId="1CE4428C">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 xml:space="preserve">                       公司：</w:t>
      </w:r>
    </w:p>
    <w:p w14:paraId="130A28B1">
      <w:pPr>
        <w:pStyle w:val="55"/>
        <w:adjustRightInd w:val="0"/>
        <w:snapToGrid w:val="0"/>
        <w:spacing w:line="360" w:lineRule="auto"/>
        <w:ind w:firstLine="480" w:firstLineChars="20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 xml:space="preserve">      年  月  日  点  分，我单位人员在 </w:t>
      </w:r>
      <w:r>
        <w:rPr>
          <w:rFonts w:hint="eastAsia" w:asciiTheme="minorEastAsia" w:hAnsiTheme="minorEastAsia" w:eastAsiaTheme="minorEastAsia"/>
          <w:sz w:val="24"/>
          <w:szCs w:val="24"/>
          <w:u w:val="single"/>
        </w:rPr>
        <w:t xml:space="preserve">                               </w:t>
      </w:r>
    </w:p>
    <w:p w14:paraId="4F7CD40E">
      <w:pPr>
        <w:pStyle w:val="55"/>
        <w:adjustRightInd w:val="0"/>
        <w:snapToGrid w:val="0"/>
        <w:spacing w:line="360" w:lineRule="auto"/>
        <w:ind w:firstLine="480" w:firstLineChars="200"/>
        <w:rPr>
          <w:rFonts w:asciiTheme="minorEastAsia" w:hAnsiTheme="minorEastAsia" w:eastAsiaTheme="minorEastAsia"/>
          <w:sz w:val="24"/>
          <w:szCs w:val="24"/>
          <w:u w:val="single"/>
        </w:rPr>
      </w:pPr>
    </w:p>
    <w:p w14:paraId="43B03E8C">
      <w:pPr>
        <w:pStyle w:val="55"/>
        <w:adjustRightInd w:val="0"/>
        <w:snapToGri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 xml:space="preserve">处发现（或接到投诉并实地查看） </w:t>
      </w:r>
    </w:p>
    <w:p w14:paraId="66B607D3">
      <w:pPr>
        <w:pStyle w:val="55"/>
        <w:adjustRightInd w:val="0"/>
        <w:snapToGrid w:val="0"/>
        <w:spacing w:line="360" w:lineRule="auto"/>
        <w:ind w:firstLine="480" w:firstLineChars="200"/>
        <w:rPr>
          <w:rFonts w:asciiTheme="minorEastAsia" w:hAnsiTheme="minorEastAsia" w:eastAsiaTheme="minorEastAsia"/>
          <w:sz w:val="24"/>
          <w:szCs w:val="24"/>
          <w:u w:val="single"/>
        </w:rPr>
      </w:pPr>
    </w:p>
    <w:p w14:paraId="7FA9CED4">
      <w:pPr>
        <w:pStyle w:val="55"/>
        <w:adjustRightInd w:val="0"/>
        <w:snapToGrid w:val="0"/>
        <w:spacing w:line="360" w:lineRule="auto"/>
        <w:ind w:firstLine="480" w:firstLineChars="200"/>
        <w:rPr>
          <w:rFonts w:asciiTheme="minorEastAsia" w:hAnsiTheme="minorEastAsia" w:eastAsiaTheme="minorEastAsia"/>
          <w:sz w:val="24"/>
          <w:szCs w:val="24"/>
          <w:u w:val="single"/>
        </w:rPr>
      </w:pPr>
      <w:r>
        <w:rPr>
          <w:rFonts w:hint="eastAsia" w:asciiTheme="minorEastAsia" w:hAnsiTheme="minorEastAsia" w:eastAsiaTheme="minorEastAsia"/>
          <w:sz w:val="24"/>
          <w:szCs w:val="24"/>
          <w:u w:val="single"/>
        </w:rPr>
        <w:t xml:space="preserve">                                                                      </w:t>
      </w:r>
    </w:p>
    <w:p w14:paraId="47917336">
      <w:pPr>
        <w:pStyle w:val="55"/>
        <w:adjustRightInd w:val="0"/>
        <w:snapToGrid w:val="0"/>
        <w:spacing w:line="360" w:lineRule="auto"/>
        <w:ind w:firstLine="480" w:firstLineChars="200"/>
        <w:rPr>
          <w:rFonts w:asciiTheme="minorEastAsia" w:hAnsiTheme="minorEastAsia" w:eastAsiaTheme="minorEastAsia"/>
          <w:sz w:val="24"/>
          <w:szCs w:val="24"/>
          <w:u w:val="single"/>
        </w:rPr>
      </w:pPr>
    </w:p>
    <w:p w14:paraId="5DE038F2">
      <w:pPr>
        <w:pStyle w:val="55"/>
        <w:adjustRightInd w:val="0"/>
        <w:snapToGrid w:val="0"/>
        <w:spacing w:line="360" w:lineRule="auto"/>
        <w:ind w:firstLine="480" w:firstLineChars="200"/>
        <w:rPr>
          <w:rFonts w:asciiTheme="minorEastAsia" w:hAnsiTheme="minorEastAsia" w:eastAsiaTheme="minorEastAsia"/>
          <w:sz w:val="24"/>
          <w:szCs w:val="24"/>
          <w:u w:val="single"/>
        </w:rPr>
      </w:pPr>
      <w:r>
        <w:rPr>
          <w:rFonts w:hint="eastAsia" w:asciiTheme="minorEastAsia" w:hAnsiTheme="minorEastAsia" w:eastAsiaTheme="minorEastAsia"/>
          <w:sz w:val="24"/>
          <w:szCs w:val="24"/>
          <w:u w:val="single"/>
        </w:rPr>
        <w:t xml:space="preserve">                                                            </w:t>
      </w:r>
    </w:p>
    <w:p w14:paraId="215F0538">
      <w:pPr>
        <w:pStyle w:val="55"/>
        <w:adjustRightInd w:val="0"/>
        <w:snapToGrid w:val="0"/>
        <w:spacing w:line="360" w:lineRule="auto"/>
        <w:rPr>
          <w:rFonts w:asciiTheme="minorEastAsia" w:hAnsiTheme="minorEastAsia" w:eastAsiaTheme="minorEastAsia"/>
          <w:sz w:val="24"/>
          <w:szCs w:val="24"/>
        </w:rPr>
      </w:pPr>
    </w:p>
    <w:p w14:paraId="6F0174B1">
      <w:pPr>
        <w:pStyle w:val="55"/>
        <w:adjustRightInd w:val="0"/>
        <w:snapToGri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等问题，现通知贵公司，请立即组织整改，并按照要求规定给予罚款                                </w:t>
      </w:r>
    </w:p>
    <w:p w14:paraId="3AA175C3">
      <w:pPr>
        <w:pStyle w:val="55"/>
        <w:adjustRightInd w:val="0"/>
        <w:snapToGrid w:val="0"/>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元。</w:t>
      </w:r>
    </w:p>
    <w:p w14:paraId="177FB489">
      <w:pPr>
        <w:pStyle w:val="55"/>
        <w:adjustRightInd w:val="0"/>
        <w:snapToGrid w:val="0"/>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特此通知。                  </w:t>
      </w:r>
    </w:p>
    <w:p w14:paraId="12E79AB1">
      <w:pPr>
        <w:pStyle w:val="55"/>
        <w:adjustRightInd w:val="0"/>
        <w:snapToGrid w:val="0"/>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p>
    <w:p w14:paraId="73F69D32">
      <w:pPr>
        <w:pStyle w:val="55"/>
        <w:ind w:left="5353" w:leftChars="206" w:hanging="4920" w:hangingChars="20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asciiTheme="minorEastAsia" w:hAnsiTheme="minorEastAsia" w:eastAsiaTheme="minorEastAsia"/>
          <w:sz w:val="24"/>
          <w:szCs w:val="24"/>
          <w:lang w:eastAsia="zh-CN"/>
        </w:rPr>
        <w:t>周口市机关事务中心</w:t>
      </w:r>
      <w:r>
        <w:rPr>
          <w:rFonts w:hint="eastAsia" w:asciiTheme="minorEastAsia" w:hAnsiTheme="minorEastAsia" w:eastAsiaTheme="minorEastAsia"/>
          <w:sz w:val="24"/>
          <w:szCs w:val="24"/>
        </w:rPr>
        <w:t xml:space="preserve">（签章）                                                     </w:t>
      </w:r>
    </w:p>
    <w:p w14:paraId="58DC13B1">
      <w:pPr>
        <w:pStyle w:val="55"/>
        <w:ind w:left="5353" w:leftChars="206" w:hanging="4920" w:hangingChars="20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p w14:paraId="2660698A">
      <w:pPr>
        <w:pStyle w:val="55"/>
        <w:jc w:val="left"/>
        <w:rPr>
          <w:rFonts w:asciiTheme="minorEastAsia" w:hAnsiTheme="minorEastAsia" w:eastAsiaTheme="minorEastAsia"/>
          <w:b/>
          <w:bCs/>
          <w:sz w:val="24"/>
          <w:szCs w:val="24"/>
        </w:rPr>
      </w:pPr>
    </w:p>
    <w:p w14:paraId="6B4D0F0A">
      <w:pPr>
        <w:pStyle w:val="55"/>
        <w:jc w:val="left"/>
        <w:rPr>
          <w:rFonts w:asciiTheme="minorEastAsia" w:hAnsiTheme="minorEastAsia" w:eastAsiaTheme="minorEastAsia"/>
          <w:b/>
          <w:bCs/>
          <w:sz w:val="24"/>
          <w:szCs w:val="24"/>
        </w:rPr>
      </w:pPr>
    </w:p>
    <w:p w14:paraId="4FBF8FB5">
      <w:pPr>
        <w:pStyle w:val="55"/>
        <w:jc w:val="left"/>
        <w:rPr>
          <w:rFonts w:asciiTheme="minorEastAsia" w:hAnsiTheme="minorEastAsia" w:eastAsiaTheme="minorEastAsia"/>
          <w:b/>
          <w:bCs/>
          <w:sz w:val="24"/>
          <w:szCs w:val="24"/>
        </w:rPr>
      </w:pPr>
    </w:p>
    <w:p w14:paraId="7FCACE0C">
      <w:pPr>
        <w:pStyle w:val="55"/>
        <w:jc w:val="left"/>
        <w:rPr>
          <w:rFonts w:asciiTheme="minorEastAsia" w:hAnsiTheme="minorEastAsia" w:eastAsiaTheme="minorEastAsia"/>
          <w:b/>
          <w:bCs/>
          <w:sz w:val="24"/>
          <w:szCs w:val="24"/>
        </w:rPr>
      </w:pPr>
    </w:p>
    <w:p w14:paraId="066ABDF0">
      <w:pPr>
        <w:pStyle w:val="55"/>
        <w:jc w:val="left"/>
        <w:rPr>
          <w:rFonts w:asciiTheme="minorEastAsia" w:hAnsiTheme="minorEastAsia" w:eastAsiaTheme="minorEastAsia"/>
          <w:b/>
          <w:bCs/>
          <w:sz w:val="24"/>
          <w:szCs w:val="24"/>
        </w:rPr>
      </w:pPr>
    </w:p>
    <w:p w14:paraId="08918452">
      <w:pPr>
        <w:pStyle w:val="55"/>
        <w:jc w:val="left"/>
        <w:rPr>
          <w:rFonts w:asciiTheme="minorEastAsia" w:hAnsiTheme="minorEastAsia" w:eastAsiaTheme="minorEastAsia"/>
          <w:b/>
          <w:bCs/>
          <w:sz w:val="24"/>
          <w:szCs w:val="24"/>
        </w:rPr>
      </w:pPr>
    </w:p>
    <w:p w14:paraId="2687E21D">
      <w:pPr>
        <w:pStyle w:val="55"/>
        <w:jc w:val="left"/>
        <w:rPr>
          <w:rFonts w:asciiTheme="minorEastAsia" w:hAnsiTheme="minorEastAsia" w:eastAsiaTheme="minorEastAsia"/>
          <w:b/>
          <w:bCs/>
          <w:sz w:val="24"/>
          <w:szCs w:val="24"/>
        </w:rPr>
      </w:pPr>
    </w:p>
    <w:p w14:paraId="53F19FC0">
      <w:pPr>
        <w:pStyle w:val="55"/>
        <w:jc w:val="left"/>
        <w:rPr>
          <w:rFonts w:asciiTheme="minorEastAsia" w:hAnsiTheme="minorEastAsia" w:eastAsiaTheme="minorEastAsia"/>
          <w:b/>
          <w:bCs/>
          <w:sz w:val="24"/>
          <w:szCs w:val="24"/>
        </w:rPr>
      </w:pPr>
    </w:p>
    <w:p w14:paraId="5D39522F">
      <w:pPr>
        <w:pStyle w:val="55"/>
        <w:jc w:val="left"/>
        <w:rPr>
          <w:rFonts w:asciiTheme="minorEastAsia" w:hAnsiTheme="minorEastAsia" w:eastAsiaTheme="minorEastAsia"/>
          <w:b/>
          <w:bCs/>
          <w:sz w:val="24"/>
          <w:szCs w:val="24"/>
        </w:rPr>
      </w:pPr>
    </w:p>
    <w:p w14:paraId="39FE1B1D">
      <w:pPr>
        <w:pStyle w:val="55"/>
        <w:jc w:val="left"/>
        <w:rPr>
          <w:rFonts w:asciiTheme="minorEastAsia" w:hAnsiTheme="minorEastAsia" w:eastAsiaTheme="minorEastAsia"/>
          <w:b/>
          <w:bCs/>
          <w:sz w:val="24"/>
          <w:szCs w:val="24"/>
        </w:rPr>
      </w:pPr>
    </w:p>
    <w:p w14:paraId="5D3650D9">
      <w:pPr>
        <w:pStyle w:val="55"/>
        <w:jc w:val="left"/>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附件4：</w:t>
      </w:r>
    </w:p>
    <w:p w14:paraId="0167AB37">
      <w:pPr>
        <w:spacing w:line="600" w:lineRule="exact"/>
        <w:jc w:val="center"/>
        <w:rPr>
          <w:rFonts w:asciiTheme="minorEastAsia" w:hAnsiTheme="minorEastAsia" w:eastAsiaTheme="minorEastAsia"/>
          <w:b/>
          <w:bCs/>
          <w:sz w:val="24"/>
        </w:rPr>
      </w:pPr>
      <w:r>
        <w:rPr>
          <w:rFonts w:hint="eastAsia" w:asciiTheme="minorEastAsia" w:hAnsiTheme="minorEastAsia" w:eastAsiaTheme="minorEastAsia"/>
          <w:b/>
          <w:bCs/>
          <w:sz w:val="24"/>
        </w:rPr>
        <w:t>物业人员基本行为规范</w:t>
      </w:r>
    </w:p>
    <w:p w14:paraId="282628A6">
      <w:pPr>
        <w:spacing w:line="600" w:lineRule="exact"/>
        <w:rPr>
          <w:rFonts w:asciiTheme="minorEastAsia" w:hAnsiTheme="minorEastAsia" w:eastAsiaTheme="minorEastAsia"/>
          <w:sz w:val="24"/>
        </w:rPr>
      </w:pPr>
      <w:r>
        <w:rPr>
          <w:rFonts w:hint="eastAsia" w:asciiTheme="minorEastAsia" w:hAnsiTheme="minorEastAsia" w:eastAsiaTheme="minorEastAsia"/>
          <w:sz w:val="24"/>
        </w:rPr>
        <w:t xml:space="preserve">    1、工装必须统一、合体，不得随意改变，不得混搭乱穿。</w:t>
      </w:r>
    </w:p>
    <w:p w14:paraId="766D68CE">
      <w:pPr>
        <w:spacing w:line="600" w:lineRule="exact"/>
        <w:rPr>
          <w:rFonts w:asciiTheme="minorEastAsia" w:hAnsiTheme="minorEastAsia" w:eastAsiaTheme="minorEastAsia"/>
          <w:sz w:val="24"/>
        </w:rPr>
      </w:pPr>
      <w:r>
        <w:rPr>
          <w:rFonts w:hint="eastAsia" w:asciiTheme="minorEastAsia" w:hAnsiTheme="minorEastAsia" w:eastAsiaTheme="minorEastAsia"/>
          <w:sz w:val="24"/>
        </w:rPr>
        <w:t xml:space="preserve">    2、工装应洗净，熨烫平整，无污渍、斑点、皱摺、脱线、缺扣、残破、毛边等现象。</w:t>
      </w:r>
    </w:p>
    <w:p w14:paraId="4C8DCA09">
      <w:pPr>
        <w:spacing w:line="600" w:lineRule="exact"/>
        <w:rPr>
          <w:rFonts w:asciiTheme="minorEastAsia" w:hAnsiTheme="minorEastAsia" w:eastAsiaTheme="minorEastAsia"/>
          <w:sz w:val="24"/>
        </w:rPr>
      </w:pPr>
      <w:r>
        <w:rPr>
          <w:rFonts w:hint="eastAsia" w:asciiTheme="minorEastAsia" w:hAnsiTheme="minorEastAsia" w:eastAsiaTheme="minorEastAsia"/>
          <w:sz w:val="24"/>
        </w:rPr>
        <w:t>　　3、着工装当班时，必须佩戴工号牌，也可以佩戴“服务明星”等荣誉称号、职务牌等。</w:t>
      </w:r>
    </w:p>
    <w:p w14:paraId="0DE34687">
      <w:pPr>
        <w:spacing w:line="600" w:lineRule="exact"/>
        <w:rPr>
          <w:rFonts w:asciiTheme="minorEastAsia" w:hAnsiTheme="minorEastAsia" w:eastAsiaTheme="minorEastAsia"/>
          <w:sz w:val="24"/>
        </w:rPr>
      </w:pPr>
      <w:r>
        <w:rPr>
          <w:rFonts w:hint="eastAsia" w:asciiTheme="minorEastAsia" w:hAnsiTheme="minorEastAsia" w:eastAsiaTheme="minorEastAsia"/>
          <w:sz w:val="24"/>
        </w:rPr>
        <w:t>　　4、物业人员语言要求：使用文明用语，声音柔和、语言清晰简明，语速快慢适当，音量高低适中，管理人员要讲普通话，一般员工提倡讲普通话。</w:t>
      </w:r>
    </w:p>
    <w:p w14:paraId="6C8C1364">
      <w:pPr>
        <w:spacing w:line="600" w:lineRule="exact"/>
        <w:ind w:firstLine="480" w:firstLineChars="200"/>
        <w:rPr>
          <w:rFonts w:asciiTheme="minorEastAsia" w:hAnsiTheme="minorEastAsia" w:eastAsiaTheme="minorEastAsia"/>
          <w:b/>
          <w:bCs/>
          <w:sz w:val="24"/>
        </w:rPr>
      </w:pPr>
      <w:r>
        <w:rPr>
          <w:rFonts w:hint="eastAsia" w:asciiTheme="minorEastAsia" w:hAnsiTheme="minorEastAsia" w:eastAsiaTheme="minorEastAsia"/>
          <w:sz w:val="24"/>
        </w:rPr>
        <w:t>5、物业人员行为要求：礼貌用语、严禁忌语、使用敬语，做到服务至上，热情有礼。不得在工作场所粗言秽语、高声谈话或闲聊，不得与办公人员发生争执，不得有依傍墙壁或栏杆等不雅行为、动作。服从甲方统一管理，文明上岗，熟知作业程序和标准，熟悉设备设施的基本性能，熟练使用设备设施，为服务对象提供热情、细致、准确的服务。</w:t>
      </w:r>
    </w:p>
    <w:p w14:paraId="634AF943">
      <w:pPr>
        <w:pStyle w:val="2"/>
        <w:ind w:left="0" w:leftChars="0" w:firstLine="0" w:firstLineChars="0"/>
      </w:pPr>
    </w:p>
    <w:p w14:paraId="27EC86BE">
      <w:pPr>
        <w:rPr>
          <w:rFonts w:asciiTheme="minorEastAsia" w:hAnsiTheme="minorEastAsia" w:eastAsiaTheme="minorEastAsia"/>
          <w:b/>
          <w:bCs/>
          <w:sz w:val="24"/>
        </w:rPr>
      </w:pPr>
      <w:r>
        <w:rPr>
          <w:rFonts w:hint="eastAsia" w:asciiTheme="minorEastAsia" w:hAnsiTheme="minorEastAsia" w:eastAsiaTheme="minorEastAsia"/>
          <w:b/>
          <w:bCs/>
          <w:sz w:val="24"/>
        </w:rPr>
        <w:t xml:space="preserve">附件5：         </w:t>
      </w:r>
    </w:p>
    <w:p w14:paraId="70CDED28">
      <w:pPr>
        <w:jc w:val="center"/>
        <w:rPr>
          <w:rFonts w:asciiTheme="minorEastAsia" w:hAnsiTheme="minorEastAsia" w:eastAsiaTheme="minorEastAsia"/>
          <w:b/>
          <w:bCs/>
          <w:sz w:val="24"/>
        </w:rPr>
      </w:pPr>
      <w:r>
        <w:rPr>
          <w:rFonts w:hint="eastAsia" w:asciiTheme="minorEastAsia" w:hAnsiTheme="minorEastAsia" w:eastAsiaTheme="minorEastAsia"/>
          <w:b/>
          <w:bCs/>
          <w:sz w:val="24"/>
        </w:rPr>
        <w:t>物业保洁最低服务质量标准</w:t>
      </w:r>
    </w:p>
    <w:p w14:paraId="5DD4F4F7">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（一）公共区域</w:t>
      </w:r>
    </w:p>
    <w:p w14:paraId="66AD9AB4">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1、路面：无垃圾、无污迹、无杂草。</w:t>
      </w:r>
    </w:p>
    <w:p w14:paraId="37AC3FB6">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2、大厅：无污迹、无烟头、无纸屑、干净亮洁。</w:t>
      </w:r>
    </w:p>
    <w:p w14:paraId="10E73A8D">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3、垃圾箱：内部垃圾及时清理，地面无散落垃圾，无污水、无明显污迹。目视垃圾桶、果皮箱无污迹、无油迹；垃圾桶、果皮箱保持半空状态以便使用，周围无积水。</w:t>
      </w:r>
    </w:p>
    <w:p w14:paraId="1B112306">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4、标识宣传牌、指示牌：目视表面无明显积尘、无污迹、无乱张贴。</w:t>
      </w:r>
    </w:p>
    <w:p w14:paraId="789AC7CE">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5、门窗：无灰尘，无粘贴小广告，保持光亮、干净。</w:t>
      </w:r>
    </w:p>
    <w:p w14:paraId="5A629EC2">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6、走廊地面：对塑胶地板科学保养、定期打蜡、每日清扫，做到无垃圾杂物，无泥沙、污渍、水渍，地面光泽均匀不湿滑。</w:t>
      </w:r>
    </w:p>
    <w:p w14:paraId="19B37DAC">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7、墙面：大理石、瓷砖、喷涂等墙面擦拭无明显灰尘，墙面无污渍。</w:t>
      </w:r>
    </w:p>
    <w:p w14:paraId="75E914C9">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7、电梯、步梯：无纸屑、杂物、无烟头、污迹，天花板无明显灰尘、蜘蛛网；楼梯扶手护栏干净，无明显脏污；楼梯间顶面无蜘蛛网、灰尘；地脚线干净无灰尘；地面目视干净、无污渍。</w:t>
      </w:r>
    </w:p>
    <w:p w14:paraId="1EE965CD">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8、公用设施：消防栓管、电表箱、宣传栏、楼道灯、开关、扶手等无广告、无蜘蛛网、无痰迹、无积尘、无明显污损。</w:t>
      </w:r>
    </w:p>
    <w:p w14:paraId="2053E76E">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9、公用卫生间：地面干净、无积水、无污渍、无杂物；墙面、门窗用纸巾擦拭无明显灰尘；小便器配备香薰垫和樟脑丸，保持洁净无尿渍；大便器保持洁净无污物；墙上无涂画、无粘贴小广告，灯具目视无明显灰尘，保持空气流动无异味。</w:t>
      </w:r>
    </w:p>
    <w:p w14:paraId="32966CC0">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10、绿植：室内公共区域绿植景观保持花盆、叶面干净无灰尘。</w:t>
      </w:r>
    </w:p>
    <w:p w14:paraId="45662E69">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11、灯罩、出风口、指示灯：目视无灰尘、无污迹。</w:t>
      </w:r>
    </w:p>
    <w:p w14:paraId="4B844097">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12、玻璃门窗、镜面、玻璃：表面无污渍、手印，无明显灰尘。</w:t>
      </w:r>
    </w:p>
    <w:p w14:paraId="451C365C">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13、墙面：小于1平米的墙面破损由物业公司负责填补上漆。</w:t>
      </w:r>
    </w:p>
    <w:p w14:paraId="740811A5">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14、顶棚：公共区域顶棚无蛛网、无污渍、无渗漏痕迹。</w:t>
      </w:r>
    </w:p>
    <w:p w14:paraId="00C1BBB7">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15、保洁、清扫工具：保洁工具在不作业、不使用时一律摆放在相应的保洁工具定置点内，隐蔽存放，作业时工具随人移动；保洁工具间卫生要保持干净，物品摆放井然有序、分类清晰。</w:t>
      </w:r>
    </w:p>
    <w:p w14:paraId="4B979B38">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15、未列明的事项由甲方监管负责解释。</w:t>
      </w:r>
    </w:p>
    <w:p w14:paraId="2EFC5140">
      <w:pPr>
        <w:spacing w:line="540" w:lineRule="exact"/>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 xml:space="preserve">附件6：   </w:t>
      </w:r>
    </w:p>
    <w:p w14:paraId="376A01D7">
      <w:pPr>
        <w:jc w:val="center"/>
        <w:rPr>
          <w:rFonts w:cs="宋体" w:asciiTheme="minorEastAsia" w:hAnsiTheme="minorEastAsia" w:eastAsiaTheme="minorEastAsia"/>
          <w:b/>
          <w:bCs/>
          <w:sz w:val="24"/>
        </w:rPr>
      </w:pPr>
      <w:r>
        <w:rPr>
          <w:rFonts w:hint="eastAsia" w:cs="黑体" w:asciiTheme="minorEastAsia" w:hAnsiTheme="minorEastAsia" w:eastAsiaTheme="minorEastAsia"/>
          <w:b/>
          <w:bCs/>
          <w:sz w:val="24"/>
        </w:rPr>
        <w:t>保洁服务质量日查表</w:t>
      </w:r>
    </w:p>
    <w:p w14:paraId="1CBEECBA">
      <w:pPr>
        <w:rPr>
          <w:rFonts w:cs="黑体" w:asciiTheme="minorEastAsia" w:hAnsiTheme="minorEastAsia" w:eastAsiaTheme="minorEastAsia"/>
          <w:b/>
          <w:bCs/>
          <w:sz w:val="24"/>
        </w:rPr>
      </w:pPr>
      <w:r>
        <w:rPr>
          <w:rFonts w:hint="eastAsia" w:cs="宋体" w:asciiTheme="minorEastAsia" w:hAnsiTheme="minorEastAsia" w:eastAsiaTheme="minorEastAsia"/>
          <w:b/>
          <w:bCs/>
          <w:sz w:val="24"/>
        </w:rPr>
        <w:t xml:space="preserve"> </w:t>
      </w:r>
      <w:r>
        <w:rPr>
          <w:rFonts w:hint="eastAsia" w:cs="宋体" w:asciiTheme="minorEastAsia" w:hAnsiTheme="minorEastAsia" w:eastAsiaTheme="minorEastAsia"/>
          <w:bCs/>
          <w:sz w:val="24"/>
        </w:rPr>
        <w:t>日期：        年    月    日</w:t>
      </w:r>
    </w:p>
    <w:tbl>
      <w:tblPr>
        <w:tblStyle w:val="29"/>
        <w:tblpPr w:leftFromText="180" w:rightFromText="180" w:vertAnchor="text" w:horzAnchor="page" w:tblpX="1567" w:tblpY="462"/>
        <w:tblOverlap w:val="never"/>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1878"/>
        <w:gridCol w:w="1246"/>
        <w:gridCol w:w="4754"/>
        <w:gridCol w:w="617"/>
      </w:tblGrid>
      <w:tr w14:paraId="59B46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623" w:type="dxa"/>
          </w:tcPr>
          <w:p w14:paraId="6F59E806">
            <w:pPr>
              <w:spacing w:line="2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bCs/>
                <w:sz w:val="24"/>
              </w:rPr>
              <w:t>区域</w:t>
            </w:r>
          </w:p>
        </w:tc>
        <w:tc>
          <w:tcPr>
            <w:tcW w:w="1878" w:type="dxa"/>
          </w:tcPr>
          <w:p w14:paraId="7D16042E">
            <w:pPr>
              <w:spacing w:line="2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bCs/>
                <w:sz w:val="24"/>
              </w:rPr>
              <w:t>项  目</w:t>
            </w:r>
          </w:p>
        </w:tc>
        <w:tc>
          <w:tcPr>
            <w:tcW w:w="1246" w:type="dxa"/>
          </w:tcPr>
          <w:p w14:paraId="4DCB4AFD">
            <w:pPr>
              <w:spacing w:line="2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bCs/>
                <w:sz w:val="24"/>
              </w:rPr>
              <w:t>方  式</w:t>
            </w:r>
          </w:p>
        </w:tc>
        <w:tc>
          <w:tcPr>
            <w:tcW w:w="4754" w:type="dxa"/>
          </w:tcPr>
          <w:p w14:paraId="4AA784F0">
            <w:pPr>
              <w:spacing w:line="2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bCs/>
                <w:sz w:val="24"/>
              </w:rPr>
              <w:t>最 低 扣 分 标 准</w:t>
            </w:r>
          </w:p>
        </w:tc>
        <w:tc>
          <w:tcPr>
            <w:tcW w:w="617" w:type="dxa"/>
          </w:tcPr>
          <w:p w14:paraId="20B57EBD">
            <w:pPr>
              <w:spacing w:line="240" w:lineRule="exact"/>
              <w:rPr>
                <w:rFonts w:cs="宋体" w:asciiTheme="minorEastAsia" w:hAnsiTheme="minorEastAsia" w:eastAsiaTheme="minorEastAsia"/>
                <w:b/>
                <w:bCs/>
                <w:sz w:val="24"/>
              </w:rPr>
            </w:pPr>
            <w:r>
              <w:rPr>
                <w:rFonts w:hint="eastAsia" w:cs="宋体" w:asciiTheme="minorEastAsia" w:hAnsiTheme="minorEastAsia" w:eastAsiaTheme="minorEastAsia"/>
                <w:b/>
                <w:bCs/>
                <w:sz w:val="24"/>
              </w:rPr>
              <w:t>得分</w:t>
            </w:r>
          </w:p>
        </w:tc>
      </w:tr>
      <w:tr w14:paraId="150FE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restart"/>
          </w:tcPr>
          <w:p w14:paraId="3D0933A0">
            <w:pPr>
              <w:spacing w:line="240" w:lineRule="exact"/>
              <w:jc w:val="center"/>
              <w:rPr>
                <w:rFonts w:cs="宋体" w:asciiTheme="minorEastAsia" w:hAnsiTheme="minorEastAsia" w:eastAsiaTheme="minorEastAsia"/>
                <w:b/>
                <w:bCs/>
                <w:sz w:val="24"/>
              </w:rPr>
            </w:pPr>
          </w:p>
          <w:p w14:paraId="6D2F7530">
            <w:pPr>
              <w:spacing w:line="240" w:lineRule="exact"/>
              <w:jc w:val="center"/>
              <w:rPr>
                <w:rFonts w:cs="宋体" w:asciiTheme="minorEastAsia" w:hAnsiTheme="minorEastAsia" w:eastAsiaTheme="minorEastAsia"/>
                <w:b/>
                <w:bCs/>
                <w:sz w:val="24"/>
              </w:rPr>
            </w:pPr>
          </w:p>
          <w:p w14:paraId="665AEB7D">
            <w:pPr>
              <w:spacing w:line="240" w:lineRule="exact"/>
              <w:jc w:val="center"/>
              <w:rPr>
                <w:rFonts w:cs="宋体" w:asciiTheme="minorEastAsia" w:hAnsiTheme="minorEastAsia" w:eastAsiaTheme="minorEastAsia"/>
                <w:b/>
                <w:bCs/>
                <w:sz w:val="24"/>
              </w:rPr>
            </w:pPr>
          </w:p>
          <w:p w14:paraId="3ABA31EA">
            <w:pPr>
              <w:spacing w:line="2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bCs/>
                <w:sz w:val="24"/>
              </w:rPr>
              <w:t>大</w:t>
            </w:r>
          </w:p>
          <w:p w14:paraId="45500E42">
            <w:pPr>
              <w:spacing w:line="240" w:lineRule="exact"/>
              <w:jc w:val="center"/>
              <w:rPr>
                <w:rFonts w:cs="宋体" w:asciiTheme="minorEastAsia" w:hAnsiTheme="minorEastAsia" w:eastAsiaTheme="minorEastAsia"/>
                <w:b/>
                <w:bCs/>
                <w:sz w:val="24"/>
              </w:rPr>
            </w:pPr>
          </w:p>
          <w:p w14:paraId="4A5BD564">
            <w:pPr>
              <w:spacing w:line="240" w:lineRule="exact"/>
              <w:ind w:firstLine="118" w:firstLineChars="49"/>
              <w:rPr>
                <w:rFonts w:cs="宋体" w:asciiTheme="minorEastAsia" w:hAnsiTheme="minorEastAsia" w:eastAsiaTheme="minorEastAsia"/>
                <w:b/>
                <w:bCs/>
                <w:sz w:val="24"/>
              </w:rPr>
            </w:pPr>
            <w:r>
              <w:rPr>
                <w:rFonts w:hint="eastAsia" w:cs="宋体" w:asciiTheme="minorEastAsia" w:hAnsiTheme="minorEastAsia" w:eastAsiaTheme="minorEastAsia"/>
                <w:b/>
                <w:bCs/>
                <w:sz w:val="24"/>
              </w:rPr>
              <w:t>厅</w:t>
            </w:r>
          </w:p>
        </w:tc>
        <w:tc>
          <w:tcPr>
            <w:tcW w:w="1878" w:type="dxa"/>
          </w:tcPr>
          <w:p w14:paraId="6FA79EA4">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大厅地面</w:t>
            </w:r>
          </w:p>
        </w:tc>
        <w:tc>
          <w:tcPr>
            <w:tcW w:w="1246" w:type="dxa"/>
            <w:vMerge w:val="restart"/>
          </w:tcPr>
          <w:p w14:paraId="72C2B7EA">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循环抽查</w:t>
            </w:r>
          </w:p>
        </w:tc>
        <w:tc>
          <w:tcPr>
            <w:tcW w:w="4754" w:type="dxa"/>
          </w:tcPr>
          <w:p w14:paraId="4A04314D">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无污渍、纸屑（发现1处扣1分）</w:t>
            </w:r>
          </w:p>
        </w:tc>
        <w:tc>
          <w:tcPr>
            <w:tcW w:w="617" w:type="dxa"/>
          </w:tcPr>
          <w:p w14:paraId="2E34F562">
            <w:pPr>
              <w:spacing w:line="240" w:lineRule="exact"/>
              <w:ind w:left="-1004" w:leftChars="-478" w:firstLine="1147" w:firstLineChars="478"/>
              <w:rPr>
                <w:rFonts w:cs="宋体" w:asciiTheme="minorEastAsia" w:hAnsiTheme="minorEastAsia" w:eastAsiaTheme="minorEastAsia"/>
                <w:sz w:val="24"/>
              </w:rPr>
            </w:pPr>
          </w:p>
        </w:tc>
      </w:tr>
      <w:tr w14:paraId="5BAB2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08E4FB04">
            <w:pPr>
              <w:spacing w:line="240" w:lineRule="exact"/>
              <w:jc w:val="center"/>
              <w:rPr>
                <w:rFonts w:cs="宋体" w:asciiTheme="minorEastAsia" w:hAnsiTheme="minorEastAsia" w:eastAsiaTheme="minorEastAsia"/>
                <w:b/>
                <w:bCs/>
                <w:sz w:val="24"/>
              </w:rPr>
            </w:pPr>
          </w:p>
        </w:tc>
        <w:tc>
          <w:tcPr>
            <w:tcW w:w="1878" w:type="dxa"/>
          </w:tcPr>
          <w:p w14:paraId="2910EB4A">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走道地面</w:t>
            </w:r>
          </w:p>
        </w:tc>
        <w:tc>
          <w:tcPr>
            <w:tcW w:w="1246" w:type="dxa"/>
            <w:vMerge w:val="continue"/>
          </w:tcPr>
          <w:p w14:paraId="5B9C6FB1">
            <w:pPr>
              <w:spacing w:line="240" w:lineRule="exact"/>
              <w:jc w:val="center"/>
              <w:rPr>
                <w:rFonts w:cs="宋体" w:asciiTheme="minorEastAsia" w:hAnsiTheme="minorEastAsia" w:eastAsiaTheme="minorEastAsia"/>
                <w:sz w:val="24"/>
              </w:rPr>
            </w:pPr>
          </w:p>
        </w:tc>
        <w:tc>
          <w:tcPr>
            <w:tcW w:w="4754" w:type="dxa"/>
          </w:tcPr>
          <w:p w14:paraId="44B7108E">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光亮（超过1处扣2分）</w:t>
            </w:r>
          </w:p>
        </w:tc>
        <w:tc>
          <w:tcPr>
            <w:tcW w:w="617" w:type="dxa"/>
          </w:tcPr>
          <w:p w14:paraId="2C774F0D">
            <w:pPr>
              <w:spacing w:line="240" w:lineRule="exact"/>
              <w:rPr>
                <w:rFonts w:cs="宋体" w:asciiTheme="minorEastAsia" w:hAnsiTheme="minorEastAsia" w:eastAsiaTheme="minorEastAsia"/>
                <w:sz w:val="24"/>
              </w:rPr>
            </w:pPr>
          </w:p>
        </w:tc>
      </w:tr>
      <w:tr w14:paraId="49071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4FA71577">
            <w:pPr>
              <w:spacing w:line="240" w:lineRule="exact"/>
              <w:jc w:val="center"/>
              <w:rPr>
                <w:rFonts w:cs="宋体" w:asciiTheme="minorEastAsia" w:hAnsiTheme="minorEastAsia" w:eastAsiaTheme="minorEastAsia"/>
                <w:b/>
                <w:bCs/>
                <w:sz w:val="24"/>
              </w:rPr>
            </w:pPr>
          </w:p>
        </w:tc>
        <w:tc>
          <w:tcPr>
            <w:tcW w:w="1878" w:type="dxa"/>
          </w:tcPr>
          <w:p w14:paraId="39FFC097">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抱柱</w:t>
            </w:r>
          </w:p>
        </w:tc>
        <w:tc>
          <w:tcPr>
            <w:tcW w:w="1246" w:type="dxa"/>
          </w:tcPr>
          <w:p w14:paraId="6ABDE18D">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抽查二次</w:t>
            </w:r>
          </w:p>
        </w:tc>
        <w:tc>
          <w:tcPr>
            <w:tcW w:w="4754" w:type="dxa"/>
          </w:tcPr>
          <w:p w14:paraId="1D459F8C">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无明显灰尘、表面光亮（超过1处扣2分）</w:t>
            </w:r>
          </w:p>
        </w:tc>
        <w:tc>
          <w:tcPr>
            <w:tcW w:w="617" w:type="dxa"/>
          </w:tcPr>
          <w:p w14:paraId="1B31BE33">
            <w:pPr>
              <w:spacing w:line="240" w:lineRule="exact"/>
              <w:rPr>
                <w:rFonts w:cs="宋体" w:asciiTheme="minorEastAsia" w:hAnsiTheme="minorEastAsia" w:eastAsiaTheme="minorEastAsia"/>
                <w:sz w:val="24"/>
              </w:rPr>
            </w:pPr>
          </w:p>
        </w:tc>
      </w:tr>
      <w:tr w14:paraId="5D954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4A379DCE">
            <w:pPr>
              <w:spacing w:line="240" w:lineRule="exact"/>
              <w:jc w:val="center"/>
              <w:rPr>
                <w:rFonts w:cs="宋体" w:asciiTheme="minorEastAsia" w:hAnsiTheme="minorEastAsia" w:eastAsiaTheme="minorEastAsia"/>
                <w:b/>
                <w:bCs/>
                <w:sz w:val="24"/>
              </w:rPr>
            </w:pPr>
          </w:p>
        </w:tc>
        <w:tc>
          <w:tcPr>
            <w:tcW w:w="1878" w:type="dxa"/>
          </w:tcPr>
          <w:p w14:paraId="707EF300">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窗台玻璃</w:t>
            </w:r>
          </w:p>
        </w:tc>
        <w:tc>
          <w:tcPr>
            <w:tcW w:w="1246" w:type="dxa"/>
          </w:tcPr>
          <w:p w14:paraId="434DCBA9">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定期抽查</w:t>
            </w:r>
          </w:p>
        </w:tc>
        <w:tc>
          <w:tcPr>
            <w:tcW w:w="4754" w:type="dxa"/>
          </w:tcPr>
          <w:p w14:paraId="3CA0BE60">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光亮、无指印、无灰尘（超过1处扣2分）</w:t>
            </w:r>
          </w:p>
        </w:tc>
        <w:tc>
          <w:tcPr>
            <w:tcW w:w="617" w:type="dxa"/>
          </w:tcPr>
          <w:p w14:paraId="23EBA1E3">
            <w:pPr>
              <w:spacing w:line="240" w:lineRule="exact"/>
              <w:rPr>
                <w:rFonts w:cs="宋体" w:asciiTheme="minorEastAsia" w:hAnsiTheme="minorEastAsia" w:eastAsiaTheme="minorEastAsia"/>
                <w:sz w:val="24"/>
              </w:rPr>
            </w:pPr>
          </w:p>
        </w:tc>
      </w:tr>
      <w:tr w14:paraId="41514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204B8EAF">
            <w:pPr>
              <w:spacing w:line="240" w:lineRule="exact"/>
              <w:jc w:val="center"/>
              <w:rPr>
                <w:rFonts w:cs="宋体" w:asciiTheme="minorEastAsia" w:hAnsiTheme="minorEastAsia" w:eastAsiaTheme="minorEastAsia"/>
                <w:b/>
                <w:bCs/>
                <w:sz w:val="24"/>
              </w:rPr>
            </w:pPr>
          </w:p>
        </w:tc>
        <w:tc>
          <w:tcPr>
            <w:tcW w:w="1878" w:type="dxa"/>
          </w:tcPr>
          <w:p w14:paraId="6256C5BF">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梯阶</w:t>
            </w:r>
          </w:p>
        </w:tc>
        <w:tc>
          <w:tcPr>
            <w:tcW w:w="1246" w:type="dxa"/>
          </w:tcPr>
          <w:p w14:paraId="3A666078">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不定期抽查</w:t>
            </w:r>
          </w:p>
        </w:tc>
        <w:tc>
          <w:tcPr>
            <w:tcW w:w="4754" w:type="dxa"/>
          </w:tcPr>
          <w:p w14:paraId="1ECDD644">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无污渍、痰迹（超过1处扣2分）</w:t>
            </w:r>
          </w:p>
        </w:tc>
        <w:tc>
          <w:tcPr>
            <w:tcW w:w="617" w:type="dxa"/>
          </w:tcPr>
          <w:p w14:paraId="05C3EE63">
            <w:pPr>
              <w:spacing w:line="240" w:lineRule="exact"/>
              <w:rPr>
                <w:rFonts w:cs="宋体" w:asciiTheme="minorEastAsia" w:hAnsiTheme="minorEastAsia" w:eastAsiaTheme="minorEastAsia"/>
                <w:sz w:val="24"/>
              </w:rPr>
            </w:pPr>
          </w:p>
        </w:tc>
      </w:tr>
      <w:tr w14:paraId="59D4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21DFBD12">
            <w:pPr>
              <w:spacing w:line="240" w:lineRule="exact"/>
              <w:jc w:val="center"/>
              <w:rPr>
                <w:rFonts w:cs="宋体" w:asciiTheme="minorEastAsia" w:hAnsiTheme="minorEastAsia" w:eastAsiaTheme="minorEastAsia"/>
                <w:b/>
                <w:bCs/>
                <w:sz w:val="24"/>
              </w:rPr>
            </w:pPr>
          </w:p>
        </w:tc>
        <w:tc>
          <w:tcPr>
            <w:tcW w:w="1878" w:type="dxa"/>
          </w:tcPr>
          <w:p w14:paraId="1985D5AF">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指示牌</w:t>
            </w:r>
          </w:p>
        </w:tc>
        <w:tc>
          <w:tcPr>
            <w:tcW w:w="1246" w:type="dxa"/>
          </w:tcPr>
          <w:p w14:paraId="45592F37">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抽查二次</w:t>
            </w:r>
          </w:p>
        </w:tc>
        <w:tc>
          <w:tcPr>
            <w:tcW w:w="4754" w:type="dxa"/>
          </w:tcPr>
          <w:p w14:paraId="390EA3EA">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无灰尘（发现1处扣1分）</w:t>
            </w:r>
          </w:p>
        </w:tc>
        <w:tc>
          <w:tcPr>
            <w:tcW w:w="617" w:type="dxa"/>
          </w:tcPr>
          <w:p w14:paraId="6F399B05">
            <w:pPr>
              <w:spacing w:line="240" w:lineRule="exact"/>
              <w:rPr>
                <w:rFonts w:cs="宋体" w:asciiTheme="minorEastAsia" w:hAnsiTheme="minorEastAsia" w:eastAsiaTheme="minorEastAsia"/>
                <w:sz w:val="24"/>
              </w:rPr>
            </w:pPr>
          </w:p>
        </w:tc>
      </w:tr>
      <w:tr w14:paraId="01E34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1F04241C">
            <w:pPr>
              <w:spacing w:line="240" w:lineRule="exact"/>
              <w:jc w:val="center"/>
              <w:rPr>
                <w:rFonts w:cs="宋体" w:asciiTheme="minorEastAsia" w:hAnsiTheme="minorEastAsia" w:eastAsiaTheme="minorEastAsia"/>
                <w:b/>
                <w:bCs/>
                <w:sz w:val="24"/>
              </w:rPr>
            </w:pPr>
          </w:p>
        </w:tc>
        <w:tc>
          <w:tcPr>
            <w:tcW w:w="1878" w:type="dxa"/>
          </w:tcPr>
          <w:p w14:paraId="190CD9D9">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茶水间</w:t>
            </w:r>
          </w:p>
        </w:tc>
        <w:tc>
          <w:tcPr>
            <w:tcW w:w="1246" w:type="dxa"/>
          </w:tcPr>
          <w:p w14:paraId="17E7EF1D">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循环抽查</w:t>
            </w:r>
          </w:p>
        </w:tc>
        <w:tc>
          <w:tcPr>
            <w:tcW w:w="4754" w:type="dxa"/>
          </w:tcPr>
          <w:p w14:paraId="202B0C92">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无灰尘、污渍、无水渍（超过1处扣1分）</w:t>
            </w:r>
          </w:p>
        </w:tc>
        <w:tc>
          <w:tcPr>
            <w:tcW w:w="617" w:type="dxa"/>
          </w:tcPr>
          <w:p w14:paraId="3E0DECC6">
            <w:pPr>
              <w:spacing w:line="240" w:lineRule="exact"/>
              <w:rPr>
                <w:rFonts w:cs="宋体" w:asciiTheme="minorEastAsia" w:hAnsiTheme="minorEastAsia" w:eastAsiaTheme="minorEastAsia"/>
                <w:sz w:val="24"/>
              </w:rPr>
            </w:pPr>
          </w:p>
        </w:tc>
      </w:tr>
      <w:tr w14:paraId="1FE3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2BA23868">
            <w:pPr>
              <w:spacing w:line="240" w:lineRule="exact"/>
              <w:jc w:val="center"/>
              <w:rPr>
                <w:rFonts w:cs="宋体" w:asciiTheme="minorEastAsia" w:hAnsiTheme="minorEastAsia" w:eastAsiaTheme="minorEastAsia"/>
                <w:b/>
                <w:bCs/>
                <w:sz w:val="24"/>
              </w:rPr>
            </w:pPr>
          </w:p>
        </w:tc>
        <w:tc>
          <w:tcPr>
            <w:tcW w:w="1878" w:type="dxa"/>
          </w:tcPr>
          <w:p w14:paraId="588B3D7B">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天顶灯饰、风口</w:t>
            </w:r>
          </w:p>
        </w:tc>
        <w:tc>
          <w:tcPr>
            <w:tcW w:w="1246" w:type="dxa"/>
            <w:vMerge w:val="restart"/>
          </w:tcPr>
          <w:p w14:paraId="7286F5C5">
            <w:pPr>
              <w:spacing w:line="240" w:lineRule="exact"/>
              <w:jc w:val="center"/>
              <w:rPr>
                <w:rFonts w:cs="宋体" w:asciiTheme="minorEastAsia" w:hAnsiTheme="minorEastAsia" w:eastAsiaTheme="minorEastAsia"/>
                <w:sz w:val="24"/>
              </w:rPr>
            </w:pPr>
          </w:p>
          <w:p w14:paraId="1B8E6B54">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定期抽查</w:t>
            </w:r>
          </w:p>
        </w:tc>
        <w:tc>
          <w:tcPr>
            <w:tcW w:w="4754" w:type="dxa"/>
          </w:tcPr>
          <w:p w14:paraId="02768777">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无明显灰尘、蜘蛛网（超过1处扣1分）</w:t>
            </w:r>
          </w:p>
        </w:tc>
        <w:tc>
          <w:tcPr>
            <w:tcW w:w="617" w:type="dxa"/>
          </w:tcPr>
          <w:p w14:paraId="41A6220D">
            <w:pPr>
              <w:spacing w:line="240" w:lineRule="exact"/>
              <w:rPr>
                <w:rFonts w:cs="宋体" w:asciiTheme="minorEastAsia" w:hAnsiTheme="minorEastAsia" w:eastAsiaTheme="minorEastAsia"/>
                <w:sz w:val="24"/>
              </w:rPr>
            </w:pPr>
          </w:p>
        </w:tc>
      </w:tr>
      <w:tr w14:paraId="4BE6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4B5ED7EC">
            <w:pPr>
              <w:spacing w:line="240" w:lineRule="exact"/>
              <w:jc w:val="center"/>
              <w:rPr>
                <w:rFonts w:cs="宋体" w:asciiTheme="minorEastAsia" w:hAnsiTheme="minorEastAsia" w:eastAsiaTheme="minorEastAsia"/>
                <w:b/>
                <w:bCs/>
                <w:sz w:val="24"/>
              </w:rPr>
            </w:pPr>
          </w:p>
        </w:tc>
        <w:tc>
          <w:tcPr>
            <w:tcW w:w="1878" w:type="dxa"/>
          </w:tcPr>
          <w:p w14:paraId="2EAD7D83">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消防器材</w:t>
            </w:r>
          </w:p>
        </w:tc>
        <w:tc>
          <w:tcPr>
            <w:tcW w:w="1246" w:type="dxa"/>
            <w:vMerge w:val="continue"/>
          </w:tcPr>
          <w:p w14:paraId="64F2DCFA">
            <w:pPr>
              <w:spacing w:line="240" w:lineRule="exact"/>
              <w:jc w:val="center"/>
              <w:rPr>
                <w:rFonts w:cs="宋体" w:asciiTheme="minorEastAsia" w:hAnsiTheme="minorEastAsia" w:eastAsiaTheme="minorEastAsia"/>
                <w:sz w:val="24"/>
              </w:rPr>
            </w:pPr>
          </w:p>
        </w:tc>
        <w:tc>
          <w:tcPr>
            <w:tcW w:w="4754" w:type="dxa"/>
          </w:tcPr>
          <w:p w14:paraId="296CC4CB">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无明显灰尘，（超过1处扣1分）</w:t>
            </w:r>
          </w:p>
        </w:tc>
        <w:tc>
          <w:tcPr>
            <w:tcW w:w="617" w:type="dxa"/>
          </w:tcPr>
          <w:p w14:paraId="361CCF5A">
            <w:pPr>
              <w:spacing w:line="240" w:lineRule="exact"/>
              <w:rPr>
                <w:rFonts w:cs="宋体" w:asciiTheme="minorEastAsia" w:hAnsiTheme="minorEastAsia" w:eastAsiaTheme="minorEastAsia"/>
                <w:sz w:val="24"/>
              </w:rPr>
            </w:pPr>
          </w:p>
        </w:tc>
      </w:tr>
      <w:tr w14:paraId="3FDE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3989058D">
            <w:pPr>
              <w:spacing w:line="240" w:lineRule="exact"/>
              <w:jc w:val="center"/>
              <w:rPr>
                <w:rFonts w:cs="宋体" w:asciiTheme="minorEastAsia" w:hAnsiTheme="minorEastAsia" w:eastAsiaTheme="minorEastAsia"/>
                <w:b/>
                <w:bCs/>
                <w:sz w:val="24"/>
              </w:rPr>
            </w:pPr>
          </w:p>
        </w:tc>
        <w:tc>
          <w:tcPr>
            <w:tcW w:w="1878" w:type="dxa"/>
          </w:tcPr>
          <w:p w14:paraId="744E7366">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植物景观</w:t>
            </w:r>
          </w:p>
        </w:tc>
        <w:tc>
          <w:tcPr>
            <w:tcW w:w="1246" w:type="dxa"/>
          </w:tcPr>
          <w:p w14:paraId="2C5B511D">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抽查二处</w:t>
            </w:r>
          </w:p>
        </w:tc>
        <w:tc>
          <w:tcPr>
            <w:tcW w:w="4754" w:type="dxa"/>
          </w:tcPr>
          <w:p w14:paraId="3A8F1573">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无灰尘、垃圾、烟头（超过1处扣1分）</w:t>
            </w:r>
          </w:p>
        </w:tc>
        <w:tc>
          <w:tcPr>
            <w:tcW w:w="617" w:type="dxa"/>
          </w:tcPr>
          <w:p w14:paraId="3EB850C2">
            <w:pPr>
              <w:spacing w:line="240" w:lineRule="exact"/>
              <w:rPr>
                <w:rFonts w:cs="宋体" w:asciiTheme="minorEastAsia" w:hAnsiTheme="minorEastAsia" w:eastAsiaTheme="minorEastAsia"/>
                <w:sz w:val="24"/>
              </w:rPr>
            </w:pPr>
          </w:p>
        </w:tc>
      </w:tr>
      <w:tr w14:paraId="7DB3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restart"/>
          </w:tcPr>
          <w:p w14:paraId="0ED9C221">
            <w:pPr>
              <w:spacing w:line="240" w:lineRule="exact"/>
              <w:jc w:val="center"/>
              <w:rPr>
                <w:rFonts w:cs="宋体" w:asciiTheme="minorEastAsia" w:hAnsiTheme="minorEastAsia" w:eastAsiaTheme="minorEastAsia"/>
                <w:b/>
                <w:bCs/>
                <w:sz w:val="24"/>
              </w:rPr>
            </w:pPr>
          </w:p>
          <w:p w14:paraId="040EAF22">
            <w:pPr>
              <w:spacing w:line="240" w:lineRule="exact"/>
              <w:jc w:val="center"/>
              <w:rPr>
                <w:rFonts w:cs="宋体" w:asciiTheme="minorEastAsia" w:hAnsiTheme="minorEastAsia" w:eastAsiaTheme="minorEastAsia"/>
                <w:b/>
                <w:bCs/>
                <w:sz w:val="24"/>
              </w:rPr>
            </w:pPr>
          </w:p>
          <w:p w14:paraId="0ED33576">
            <w:pPr>
              <w:spacing w:line="240" w:lineRule="exact"/>
              <w:jc w:val="center"/>
              <w:rPr>
                <w:rFonts w:cs="宋体" w:asciiTheme="minorEastAsia" w:hAnsiTheme="minorEastAsia" w:eastAsiaTheme="minorEastAsia"/>
                <w:b/>
                <w:bCs/>
                <w:sz w:val="24"/>
              </w:rPr>
            </w:pPr>
          </w:p>
          <w:p w14:paraId="68B82EAF">
            <w:pPr>
              <w:spacing w:line="2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bCs/>
                <w:sz w:val="24"/>
              </w:rPr>
              <w:t>公</w:t>
            </w:r>
          </w:p>
          <w:p w14:paraId="1EC22A81">
            <w:pPr>
              <w:spacing w:line="2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bCs/>
                <w:sz w:val="24"/>
              </w:rPr>
              <w:t>共</w:t>
            </w:r>
          </w:p>
          <w:p w14:paraId="1D2772F7">
            <w:pPr>
              <w:spacing w:line="2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bCs/>
                <w:sz w:val="24"/>
              </w:rPr>
              <w:t>洗</w:t>
            </w:r>
          </w:p>
          <w:p w14:paraId="3E69B133">
            <w:pPr>
              <w:spacing w:line="2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bCs/>
                <w:sz w:val="24"/>
              </w:rPr>
              <w:t>手</w:t>
            </w:r>
          </w:p>
          <w:p w14:paraId="7BEBEB56">
            <w:pPr>
              <w:spacing w:line="2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bCs/>
                <w:sz w:val="24"/>
              </w:rPr>
              <w:t>间</w:t>
            </w:r>
          </w:p>
        </w:tc>
        <w:tc>
          <w:tcPr>
            <w:tcW w:w="1878" w:type="dxa"/>
          </w:tcPr>
          <w:p w14:paraId="491C3FC7">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镜面、台面、面盆</w:t>
            </w:r>
          </w:p>
        </w:tc>
        <w:tc>
          <w:tcPr>
            <w:tcW w:w="1246" w:type="dxa"/>
            <w:vMerge w:val="restart"/>
          </w:tcPr>
          <w:p w14:paraId="284F5CF1">
            <w:pPr>
              <w:spacing w:line="240" w:lineRule="exact"/>
              <w:rPr>
                <w:rFonts w:cs="宋体" w:asciiTheme="minorEastAsia" w:hAnsiTheme="minorEastAsia" w:eastAsiaTheme="minorEastAsia"/>
                <w:sz w:val="24"/>
              </w:rPr>
            </w:pPr>
          </w:p>
          <w:p w14:paraId="0BE17A0B">
            <w:pPr>
              <w:spacing w:line="240" w:lineRule="exact"/>
              <w:jc w:val="center"/>
              <w:rPr>
                <w:rFonts w:cs="宋体" w:asciiTheme="minorEastAsia" w:hAnsiTheme="minorEastAsia" w:eastAsiaTheme="minorEastAsia"/>
                <w:sz w:val="24"/>
              </w:rPr>
            </w:pPr>
          </w:p>
          <w:p w14:paraId="0023EA62">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定期抽查</w:t>
            </w:r>
          </w:p>
        </w:tc>
        <w:tc>
          <w:tcPr>
            <w:tcW w:w="4754" w:type="dxa"/>
          </w:tcPr>
          <w:p w14:paraId="2D6E8EC2">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无水迹、污渍（超过1处扣1分）</w:t>
            </w:r>
          </w:p>
        </w:tc>
        <w:tc>
          <w:tcPr>
            <w:tcW w:w="617" w:type="dxa"/>
          </w:tcPr>
          <w:p w14:paraId="190AA054">
            <w:pPr>
              <w:spacing w:line="240" w:lineRule="exact"/>
              <w:rPr>
                <w:rFonts w:cs="宋体" w:asciiTheme="minorEastAsia" w:hAnsiTheme="minorEastAsia" w:eastAsiaTheme="minorEastAsia"/>
                <w:sz w:val="24"/>
              </w:rPr>
            </w:pPr>
          </w:p>
        </w:tc>
      </w:tr>
      <w:tr w14:paraId="3C618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23A33E27">
            <w:pPr>
              <w:spacing w:line="240" w:lineRule="exact"/>
              <w:jc w:val="center"/>
              <w:rPr>
                <w:rFonts w:cs="宋体" w:asciiTheme="minorEastAsia" w:hAnsiTheme="minorEastAsia" w:eastAsiaTheme="minorEastAsia"/>
                <w:b/>
                <w:bCs/>
                <w:sz w:val="24"/>
              </w:rPr>
            </w:pPr>
          </w:p>
        </w:tc>
        <w:tc>
          <w:tcPr>
            <w:tcW w:w="1878" w:type="dxa"/>
          </w:tcPr>
          <w:p w14:paraId="4C77F318">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水龙头</w:t>
            </w:r>
          </w:p>
        </w:tc>
        <w:tc>
          <w:tcPr>
            <w:tcW w:w="1246" w:type="dxa"/>
            <w:vMerge w:val="continue"/>
          </w:tcPr>
          <w:p w14:paraId="6076C9FF">
            <w:pPr>
              <w:spacing w:line="240" w:lineRule="exact"/>
              <w:jc w:val="center"/>
              <w:rPr>
                <w:rFonts w:cs="宋体" w:asciiTheme="minorEastAsia" w:hAnsiTheme="minorEastAsia" w:eastAsiaTheme="minorEastAsia"/>
                <w:sz w:val="24"/>
              </w:rPr>
            </w:pPr>
          </w:p>
        </w:tc>
        <w:tc>
          <w:tcPr>
            <w:tcW w:w="4754" w:type="dxa"/>
          </w:tcPr>
          <w:p w14:paraId="7E71874C">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无水迹、污渍（超过1处扣1分）</w:t>
            </w:r>
          </w:p>
        </w:tc>
        <w:tc>
          <w:tcPr>
            <w:tcW w:w="617" w:type="dxa"/>
          </w:tcPr>
          <w:p w14:paraId="53EE75E0">
            <w:pPr>
              <w:spacing w:line="240" w:lineRule="exact"/>
              <w:rPr>
                <w:rFonts w:cs="宋体" w:asciiTheme="minorEastAsia" w:hAnsiTheme="minorEastAsia" w:eastAsiaTheme="minorEastAsia"/>
                <w:sz w:val="24"/>
              </w:rPr>
            </w:pPr>
          </w:p>
        </w:tc>
      </w:tr>
      <w:tr w14:paraId="05753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 w:hRule="atLeast"/>
        </w:trPr>
        <w:tc>
          <w:tcPr>
            <w:tcW w:w="623" w:type="dxa"/>
            <w:vMerge w:val="continue"/>
          </w:tcPr>
          <w:p w14:paraId="52DFB8B8">
            <w:pPr>
              <w:spacing w:line="240" w:lineRule="exact"/>
              <w:jc w:val="center"/>
              <w:rPr>
                <w:rFonts w:cs="宋体" w:asciiTheme="minorEastAsia" w:hAnsiTheme="minorEastAsia" w:eastAsiaTheme="minorEastAsia"/>
                <w:b/>
                <w:bCs/>
                <w:sz w:val="24"/>
              </w:rPr>
            </w:pPr>
          </w:p>
        </w:tc>
        <w:tc>
          <w:tcPr>
            <w:tcW w:w="1878" w:type="dxa"/>
          </w:tcPr>
          <w:p w14:paraId="426FD57A">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垃圾桶</w:t>
            </w:r>
          </w:p>
        </w:tc>
        <w:tc>
          <w:tcPr>
            <w:tcW w:w="1246" w:type="dxa"/>
            <w:vMerge w:val="continue"/>
          </w:tcPr>
          <w:p w14:paraId="63427200">
            <w:pPr>
              <w:spacing w:line="240" w:lineRule="exact"/>
              <w:jc w:val="center"/>
              <w:rPr>
                <w:rFonts w:cs="宋体" w:asciiTheme="minorEastAsia" w:hAnsiTheme="minorEastAsia" w:eastAsiaTheme="minorEastAsia"/>
                <w:sz w:val="24"/>
              </w:rPr>
            </w:pPr>
          </w:p>
        </w:tc>
        <w:tc>
          <w:tcPr>
            <w:tcW w:w="4754" w:type="dxa"/>
          </w:tcPr>
          <w:p w14:paraId="0EB7CF70">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无溢出、污渍（超过1处扣1分）</w:t>
            </w:r>
          </w:p>
        </w:tc>
        <w:tc>
          <w:tcPr>
            <w:tcW w:w="617" w:type="dxa"/>
          </w:tcPr>
          <w:p w14:paraId="46E99CEA">
            <w:pPr>
              <w:spacing w:line="240" w:lineRule="exact"/>
              <w:rPr>
                <w:rFonts w:cs="宋体" w:asciiTheme="minorEastAsia" w:hAnsiTheme="minorEastAsia" w:eastAsiaTheme="minorEastAsia"/>
                <w:sz w:val="24"/>
              </w:rPr>
            </w:pPr>
          </w:p>
        </w:tc>
      </w:tr>
      <w:tr w14:paraId="187DA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trPr>
        <w:tc>
          <w:tcPr>
            <w:tcW w:w="623" w:type="dxa"/>
            <w:vMerge w:val="continue"/>
          </w:tcPr>
          <w:p w14:paraId="607C99B4">
            <w:pPr>
              <w:spacing w:line="240" w:lineRule="exact"/>
              <w:jc w:val="center"/>
              <w:rPr>
                <w:rFonts w:cs="宋体" w:asciiTheme="minorEastAsia" w:hAnsiTheme="minorEastAsia" w:eastAsiaTheme="minorEastAsia"/>
                <w:b/>
                <w:bCs/>
                <w:sz w:val="24"/>
              </w:rPr>
            </w:pPr>
          </w:p>
        </w:tc>
        <w:tc>
          <w:tcPr>
            <w:tcW w:w="1878" w:type="dxa"/>
          </w:tcPr>
          <w:p w14:paraId="5176B068">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小便池</w:t>
            </w:r>
          </w:p>
        </w:tc>
        <w:tc>
          <w:tcPr>
            <w:tcW w:w="1246" w:type="dxa"/>
            <w:vMerge w:val="continue"/>
          </w:tcPr>
          <w:p w14:paraId="0D8E42FA">
            <w:pPr>
              <w:spacing w:line="240" w:lineRule="exact"/>
              <w:jc w:val="center"/>
              <w:rPr>
                <w:rFonts w:cs="宋体" w:asciiTheme="minorEastAsia" w:hAnsiTheme="minorEastAsia" w:eastAsiaTheme="minorEastAsia"/>
                <w:sz w:val="24"/>
              </w:rPr>
            </w:pPr>
          </w:p>
        </w:tc>
        <w:tc>
          <w:tcPr>
            <w:tcW w:w="4754" w:type="dxa"/>
          </w:tcPr>
          <w:p w14:paraId="20D9E81B">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无灰尘、污渍、堵塞（超过1处扣1分）</w:t>
            </w:r>
          </w:p>
        </w:tc>
        <w:tc>
          <w:tcPr>
            <w:tcW w:w="617" w:type="dxa"/>
          </w:tcPr>
          <w:p w14:paraId="2587A42E">
            <w:pPr>
              <w:spacing w:line="240" w:lineRule="exact"/>
              <w:rPr>
                <w:rFonts w:cs="宋体" w:asciiTheme="minorEastAsia" w:hAnsiTheme="minorEastAsia" w:eastAsiaTheme="minorEastAsia"/>
                <w:sz w:val="24"/>
              </w:rPr>
            </w:pPr>
          </w:p>
        </w:tc>
      </w:tr>
      <w:tr w14:paraId="381FF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rPr>
        <w:tc>
          <w:tcPr>
            <w:tcW w:w="623" w:type="dxa"/>
            <w:vMerge w:val="continue"/>
          </w:tcPr>
          <w:p w14:paraId="2F5D3F56">
            <w:pPr>
              <w:spacing w:line="240" w:lineRule="exact"/>
              <w:jc w:val="center"/>
              <w:rPr>
                <w:rFonts w:cs="宋体" w:asciiTheme="minorEastAsia" w:hAnsiTheme="minorEastAsia" w:eastAsiaTheme="minorEastAsia"/>
                <w:b/>
                <w:bCs/>
                <w:sz w:val="24"/>
              </w:rPr>
            </w:pPr>
          </w:p>
        </w:tc>
        <w:tc>
          <w:tcPr>
            <w:tcW w:w="1878" w:type="dxa"/>
          </w:tcPr>
          <w:p w14:paraId="5804AAD3">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抽水马桶</w:t>
            </w:r>
          </w:p>
        </w:tc>
        <w:tc>
          <w:tcPr>
            <w:tcW w:w="1246" w:type="dxa"/>
            <w:vMerge w:val="restart"/>
          </w:tcPr>
          <w:p w14:paraId="0A2D4E84">
            <w:pPr>
              <w:spacing w:line="240" w:lineRule="exact"/>
              <w:jc w:val="center"/>
              <w:rPr>
                <w:rFonts w:cs="宋体" w:asciiTheme="minorEastAsia" w:hAnsiTheme="minorEastAsia" w:eastAsiaTheme="minorEastAsia"/>
                <w:sz w:val="24"/>
              </w:rPr>
            </w:pPr>
          </w:p>
          <w:p w14:paraId="6F5CB0F5">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抽查四次</w:t>
            </w:r>
          </w:p>
        </w:tc>
        <w:tc>
          <w:tcPr>
            <w:tcW w:w="4754" w:type="dxa"/>
          </w:tcPr>
          <w:p w14:paraId="51B118A2">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无污垢、堵塞（超过1处扣2分）</w:t>
            </w:r>
          </w:p>
        </w:tc>
        <w:tc>
          <w:tcPr>
            <w:tcW w:w="617" w:type="dxa"/>
          </w:tcPr>
          <w:p w14:paraId="497A5395">
            <w:pPr>
              <w:spacing w:line="240" w:lineRule="exact"/>
              <w:rPr>
                <w:rFonts w:cs="宋体" w:asciiTheme="minorEastAsia" w:hAnsiTheme="minorEastAsia" w:eastAsiaTheme="minorEastAsia"/>
                <w:sz w:val="24"/>
              </w:rPr>
            </w:pPr>
          </w:p>
        </w:tc>
      </w:tr>
      <w:tr w14:paraId="53DA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trPr>
        <w:tc>
          <w:tcPr>
            <w:tcW w:w="623" w:type="dxa"/>
            <w:vMerge w:val="continue"/>
          </w:tcPr>
          <w:p w14:paraId="0B7C81C4">
            <w:pPr>
              <w:spacing w:line="240" w:lineRule="exact"/>
              <w:jc w:val="center"/>
              <w:rPr>
                <w:rFonts w:cs="宋体" w:asciiTheme="minorEastAsia" w:hAnsiTheme="minorEastAsia" w:eastAsiaTheme="minorEastAsia"/>
                <w:b/>
                <w:bCs/>
                <w:sz w:val="24"/>
              </w:rPr>
            </w:pPr>
          </w:p>
        </w:tc>
        <w:tc>
          <w:tcPr>
            <w:tcW w:w="1878" w:type="dxa"/>
          </w:tcPr>
          <w:p w14:paraId="395E514E">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木门隔断</w:t>
            </w:r>
          </w:p>
        </w:tc>
        <w:tc>
          <w:tcPr>
            <w:tcW w:w="1246" w:type="dxa"/>
            <w:vMerge w:val="continue"/>
          </w:tcPr>
          <w:p w14:paraId="4854BAD6">
            <w:pPr>
              <w:spacing w:line="240" w:lineRule="exact"/>
              <w:jc w:val="center"/>
              <w:rPr>
                <w:rFonts w:cs="宋体" w:asciiTheme="minorEastAsia" w:hAnsiTheme="minorEastAsia" w:eastAsiaTheme="minorEastAsia"/>
                <w:sz w:val="24"/>
              </w:rPr>
            </w:pPr>
          </w:p>
        </w:tc>
        <w:tc>
          <w:tcPr>
            <w:tcW w:w="4754" w:type="dxa"/>
          </w:tcPr>
          <w:p w14:paraId="3F2A0D73">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无污垢、乱涂乱画、烟头烫烧（超过1处扣2分）</w:t>
            </w:r>
          </w:p>
        </w:tc>
        <w:tc>
          <w:tcPr>
            <w:tcW w:w="617" w:type="dxa"/>
          </w:tcPr>
          <w:p w14:paraId="355357DF">
            <w:pPr>
              <w:spacing w:line="240" w:lineRule="exact"/>
              <w:rPr>
                <w:rFonts w:cs="宋体" w:asciiTheme="minorEastAsia" w:hAnsiTheme="minorEastAsia" w:eastAsiaTheme="minorEastAsia"/>
                <w:sz w:val="24"/>
              </w:rPr>
            </w:pPr>
          </w:p>
        </w:tc>
      </w:tr>
      <w:tr w14:paraId="30465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trPr>
        <w:tc>
          <w:tcPr>
            <w:tcW w:w="623" w:type="dxa"/>
            <w:vMerge w:val="continue"/>
          </w:tcPr>
          <w:p w14:paraId="65582BA2">
            <w:pPr>
              <w:spacing w:line="240" w:lineRule="exact"/>
              <w:jc w:val="center"/>
              <w:rPr>
                <w:rFonts w:cs="宋体" w:asciiTheme="minorEastAsia" w:hAnsiTheme="minorEastAsia" w:eastAsiaTheme="minorEastAsia"/>
                <w:b/>
                <w:bCs/>
                <w:sz w:val="24"/>
              </w:rPr>
            </w:pPr>
          </w:p>
        </w:tc>
        <w:tc>
          <w:tcPr>
            <w:tcW w:w="1878" w:type="dxa"/>
          </w:tcPr>
          <w:p w14:paraId="109179E8">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墙面</w:t>
            </w:r>
          </w:p>
        </w:tc>
        <w:tc>
          <w:tcPr>
            <w:tcW w:w="1246" w:type="dxa"/>
            <w:vMerge w:val="continue"/>
          </w:tcPr>
          <w:p w14:paraId="4D47AA10">
            <w:pPr>
              <w:spacing w:line="240" w:lineRule="exact"/>
              <w:jc w:val="center"/>
              <w:rPr>
                <w:rFonts w:cs="宋体" w:asciiTheme="minorEastAsia" w:hAnsiTheme="minorEastAsia" w:eastAsiaTheme="minorEastAsia"/>
                <w:sz w:val="24"/>
              </w:rPr>
            </w:pPr>
          </w:p>
        </w:tc>
        <w:tc>
          <w:tcPr>
            <w:tcW w:w="4754" w:type="dxa"/>
          </w:tcPr>
          <w:p w14:paraId="0CC87373">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无污垢、乱涂乱画、破损（超过1处扣2分）</w:t>
            </w:r>
          </w:p>
        </w:tc>
        <w:tc>
          <w:tcPr>
            <w:tcW w:w="617" w:type="dxa"/>
          </w:tcPr>
          <w:p w14:paraId="67D21D00">
            <w:pPr>
              <w:spacing w:line="240" w:lineRule="exact"/>
              <w:rPr>
                <w:rFonts w:cs="宋体" w:asciiTheme="minorEastAsia" w:hAnsiTheme="minorEastAsia" w:eastAsiaTheme="minorEastAsia"/>
                <w:sz w:val="24"/>
              </w:rPr>
            </w:pPr>
          </w:p>
        </w:tc>
      </w:tr>
      <w:tr w14:paraId="7E610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623" w:type="dxa"/>
            <w:vMerge w:val="continue"/>
          </w:tcPr>
          <w:p w14:paraId="3DD9D63D">
            <w:pPr>
              <w:spacing w:line="240" w:lineRule="exact"/>
              <w:jc w:val="center"/>
              <w:rPr>
                <w:rFonts w:cs="宋体" w:asciiTheme="minorEastAsia" w:hAnsiTheme="minorEastAsia" w:eastAsiaTheme="minorEastAsia"/>
                <w:b/>
                <w:bCs/>
                <w:sz w:val="24"/>
              </w:rPr>
            </w:pPr>
          </w:p>
        </w:tc>
        <w:tc>
          <w:tcPr>
            <w:tcW w:w="1878" w:type="dxa"/>
          </w:tcPr>
          <w:p w14:paraId="659188D4">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天顶灯饰、风口</w:t>
            </w:r>
          </w:p>
        </w:tc>
        <w:tc>
          <w:tcPr>
            <w:tcW w:w="1246" w:type="dxa"/>
          </w:tcPr>
          <w:p w14:paraId="5CB220EB">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每天检查</w:t>
            </w:r>
          </w:p>
        </w:tc>
        <w:tc>
          <w:tcPr>
            <w:tcW w:w="4754" w:type="dxa"/>
          </w:tcPr>
          <w:p w14:paraId="747EA379">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无明显灰尘、蜘蛛网、污渍（发现1处扣1分）</w:t>
            </w:r>
          </w:p>
        </w:tc>
        <w:tc>
          <w:tcPr>
            <w:tcW w:w="617" w:type="dxa"/>
          </w:tcPr>
          <w:p w14:paraId="5515F5EF">
            <w:pPr>
              <w:spacing w:line="240" w:lineRule="exact"/>
              <w:rPr>
                <w:rFonts w:cs="宋体" w:asciiTheme="minorEastAsia" w:hAnsiTheme="minorEastAsia" w:eastAsiaTheme="minorEastAsia"/>
                <w:sz w:val="24"/>
              </w:rPr>
            </w:pPr>
          </w:p>
        </w:tc>
      </w:tr>
      <w:tr w14:paraId="47700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36A528E1">
            <w:pPr>
              <w:spacing w:line="240" w:lineRule="exact"/>
              <w:jc w:val="center"/>
              <w:rPr>
                <w:rFonts w:cs="宋体" w:asciiTheme="minorEastAsia" w:hAnsiTheme="minorEastAsia" w:eastAsiaTheme="minorEastAsia"/>
                <w:b/>
                <w:bCs/>
                <w:sz w:val="24"/>
              </w:rPr>
            </w:pPr>
          </w:p>
        </w:tc>
        <w:tc>
          <w:tcPr>
            <w:tcW w:w="1878" w:type="dxa"/>
          </w:tcPr>
          <w:p w14:paraId="7C76F8B9">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纸张</w:t>
            </w:r>
          </w:p>
        </w:tc>
        <w:tc>
          <w:tcPr>
            <w:tcW w:w="1246" w:type="dxa"/>
            <w:vMerge w:val="restart"/>
          </w:tcPr>
          <w:p w14:paraId="10E2A149">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每天抽查2次</w:t>
            </w:r>
          </w:p>
        </w:tc>
        <w:tc>
          <w:tcPr>
            <w:tcW w:w="4754" w:type="dxa"/>
          </w:tcPr>
          <w:p w14:paraId="69BDBD62">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无断供（超过1处扣1分）</w:t>
            </w:r>
          </w:p>
        </w:tc>
        <w:tc>
          <w:tcPr>
            <w:tcW w:w="617" w:type="dxa"/>
          </w:tcPr>
          <w:p w14:paraId="520A82A5">
            <w:pPr>
              <w:spacing w:line="240" w:lineRule="exact"/>
              <w:rPr>
                <w:rFonts w:cs="宋体" w:asciiTheme="minorEastAsia" w:hAnsiTheme="minorEastAsia" w:eastAsiaTheme="minorEastAsia"/>
                <w:sz w:val="24"/>
              </w:rPr>
            </w:pPr>
          </w:p>
        </w:tc>
      </w:tr>
      <w:tr w14:paraId="1094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7E12235E">
            <w:pPr>
              <w:spacing w:line="240" w:lineRule="exact"/>
              <w:jc w:val="center"/>
              <w:rPr>
                <w:rFonts w:cs="宋体" w:asciiTheme="minorEastAsia" w:hAnsiTheme="minorEastAsia" w:eastAsiaTheme="minorEastAsia"/>
                <w:b/>
                <w:bCs/>
                <w:sz w:val="24"/>
              </w:rPr>
            </w:pPr>
          </w:p>
        </w:tc>
        <w:tc>
          <w:tcPr>
            <w:tcW w:w="1878" w:type="dxa"/>
          </w:tcPr>
          <w:p w14:paraId="62B6E3DA">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洗手液</w:t>
            </w:r>
          </w:p>
        </w:tc>
        <w:tc>
          <w:tcPr>
            <w:tcW w:w="1246" w:type="dxa"/>
            <w:vMerge w:val="continue"/>
          </w:tcPr>
          <w:p w14:paraId="308C8038">
            <w:pPr>
              <w:spacing w:line="240" w:lineRule="exact"/>
              <w:jc w:val="center"/>
              <w:rPr>
                <w:rFonts w:cs="宋体" w:asciiTheme="minorEastAsia" w:hAnsiTheme="minorEastAsia" w:eastAsiaTheme="minorEastAsia"/>
                <w:sz w:val="24"/>
              </w:rPr>
            </w:pPr>
          </w:p>
        </w:tc>
        <w:tc>
          <w:tcPr>
            <w:tcW w:w="4754" w:type="dxa"/>
          </w:tcPr>
          <w:p w14:paraId="16A50973">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无断供、无脏痕（超过1处扣1分）</w:t>
            </w:r>
          </w:p>
        </w:tc>
        <w:tc>
          <w:tcPr>
            <w:tcW w:w="617" w:type="dxa"/>
          </w:tcPr>
          <w:p w14:paraId="06C50EDA">
            <w:pPr>
              <w:spacing w:line="240" w:lineRule="exact"/>
              <w:rPr>
                <w:rFonts w:cs="宋体" w:asciiTheme="minorEastAsia" w:hAnsiTheme="minorEastAsia" w:eastAsiaTheme="minorEastAsia"/>
                <w:sz w:val="24"/>
              </w:rPr>
            </w:pPr>
          </w:p>
        </w:tc>
      </w:tr>
      <w:tr w14:paraId="5C7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restart"/>
            <w:vAlign w:val="center"/>
          </w:tcPr>
          <w:p w14:paraId="322F8C25">
            <w:pPr>
              <w:spacing w:line="240" w:lineRule="exact"/>
              <w:jc w:val="center"/>
              <w:rPr>
                <w:rFonts w:cs="宋体" w:asciiTheme="minorEastAsia" w:hAnsiTheme="minorEastAsia" w:eastAsiaTheme="minorEastAsia"/>
                <w:b/>
                <w:bCs/>
                <w:sz w:val="24"/>
              </w:rPr>
            </w:pPr>
          </w:p>
          <w:p w14:paraId="54F01A70">
            <w:pPr>
              <w:spacing w:line="240" w:lineRule="exact"/>
              <w:ind w:firstLine="118" w:firstLineChars="49"/>
              <w:rPr>
                <w:rFonts w:cs="宋体" w:asciiTheme="minorEastAsia" w:hAnsiTheme="minorEastAsia" w:eastAsiaTheme="minorEastAsia"/>
                <w:b/>
                <w:bCs/>
                <w:sz w:val="24"/>
              </w:rPr>
            </w:pPr>
            <w:r>
              <w:rPr>
                <w:rFonts w:hint="eastAsia" w:cs="宋体" w:asciiTheme="minorEastAsia" w:hAnsiTheme="minorEastAsia" w:eastAsiaTheme="minorEastAsia"/>
                <w:b/>
                <w:bCs/>
                <w:sz w:val="24"/>
              </w:rPr>
              <w:t>公</w:t>
            </w:r>
          </w:p>
          <w:p w14:paraId="21830DE8">
            <w:pPr>
              <w:spacing w:line="240" w:lineRule="exact"/>
              <w:ind w:firstLine="118" w:firstLineChars="49"/>
              <w:rPr>
                <w:rFonts w:cs="宋体" w:asciiTheme="minorEastAsia" w:hAnsiTheme="minorEastAsia" w:eastAsiaTheme="minorEastAsia"/>
                <w:b/>
                <w:bCs/>
                <w:sz w:val="24"/>
              </w:rPr>
            </w:pPr>
          </w:p>
          <w:p w14:paraId="41E3F7D5">
            <w:pPr>
              <w:spacing w:line="240" w:lineRule="exact"/>
              <w:ind w:firstLine="118" w:firstLineChars="49"/>
              <w:rPr>
                <w:rFonts w:cs="宋体" w:asciiTheme="minorEastAsia" w:hAnsiTheme="minorEastAsia" w:eastAsiaTheme="minorEastAsia"/>
                <w:b/>
                <w:bCs/>
                <w:sz w:val="24"/>
              </w:rPr>
            </w:pPr>
            <w:r>
              <w:rPr>
                <w:rFonts w:hint="eastAsia" w:cs="宋体" w:asciiTheme="minorEastAsia" w:hAnsiTheme="minorEastAsia" w:eastAsiaTheme="minorEastAsia"/>
                <w:b/>
                <w:bCs/>
                <w:sz w:val="24"/>
              </w:rPr>
              <w:t>共</w:t>
            </w:r>
          </w:p>
          <w:p w14:paraId="370F49B8">
            <w:pPr>
              <w:spacing w:line="240" w:lineRule="exact"/>
              <w:ind w:firstLine="241" w:firstLineChars="100"/>
              <w:jc w:val="center"/>
              <w:rPr>
                <w:rFonts w:cs="宋体" w:asciiTheme="minorEastAsia" w:hAnsiTheme="minorEastAsia" w:eastAsiaTheme="minorEastAsia"/>
                <w:b/>
                <w:bCs/>
                <w:sz w:val="24"/>
              </w:rPr>
            </w:pPr>
          </w:p>
          <w:p w14:paraId="77CC4A8C">
            <w:pPr>
              <w:spacing w:line="240" w:lineRule="exact"/>
              <w:ind w:firstLine="118" w:firstLineChars="49"/>
              <w:rPr>
                <w:rFonts w:cs="宋体" w:asciiTheme="minorEastAsia" w:hAnsiTheme="minorEastAsia" w:eastAsiaTheme="minorEastAsia"/>
                <w:b/>
                <w:bCs/>
                <w:sz w:val="24"/>
              </w:rPr>
            </w:pPr>
            <w:r>
              <w:rPr>
                <w:rFonts w:hint="eastAsia" w:cs="宋体" w:asciiTheme="minorEastAsia" w:hAnsiTheme="minorEastAsia" w:eastAsiaTheme="minorEastAsia"/>
                <w:b/>
                <w:bCs/>
                <w:sz w:val="24"/>
              </w:rPr>
              <w:t>通</w:t>
            </w:r>
          </w:p>
          <w:p w14:paraId="18C85D71">
            <w:pPr>
              <w:spacing w:line="240" w:lineRule="exact"/>
              <w:ind w:firstLine="241" w:firstLineChars="100"/>
              <w:jc w:val="center"/>
              <w:rPr>
                <w:rFonts w:cs="宋体" w:asciiTheme="minorEastAsia" w:hAnsiTheme="minorEastAsia" w:eastAsiaTheme="minorEastAsia"/>
                <w:b/>
                <w:bCs/>
                <w:sz w:val="24"/>
              </w:rPr>
            </w:pPr>
          </w:p>
          <w:p w14:paraId="48808892">
            <w:pPr>
              <w:spacing w:line="240" w:lineRule="exact"/>
              <w:ind w:firstLine="118" w:firstLineChars="49"/>
              <w:rPr>
                <w:rFonts w:cs="宋体" w:asciiTheme="minorEastAsia" w:hAnsiTheme="minorEastAsia" w:eastAsiaTheme="minorEastAsia"/>
                <w:b/>
                <w:bCs/>
                <w:sz w:val="24"/>
              </w:rPr>
            </w:pPr>
            <w:r>
              <w:rPr>
                <w:rFonts w:hint="eastAsia" w:cs="宋体" w:asciiTheme="minorEastAsia" w:hAnsiTheme="minorEastAsia" w:eastAsiaTheme="minorEastAsia"/>
                <w:b/>
                <w:bCs/>
                <w:sz w:val="24"/>
              </w:rPr>
              <w:t>道</w:t>
            </w:r>
          </w:p>
        </w:tc>
        <w:tc>
          <w:tcPr>
            <w:tcW w:w="1878" w:type="dxa"/>
          </w:tcPr>
          <w:p w14:paraId="0D8CA213">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走道地面</w:t>
            </w:r>
          </w:p>
        </w:tc>
        <w:tc>
          <w:tcPr>
            <w:tcW w:w="1246" w:type="dxa"/>
          </w:tcPr>
          <w:p w14:paraId="1E417270">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定期抽查</w:t>
            </w:r>
          </w:p>
        </w:tc>
        <w:tc>
          <w:tcPr>
            <w:tcW w:w="4754" w:type="dxa"/>
          </w:tcPr>
          <w:p w14:paraId="478489AE">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无脚印、污渍（超过1处扣1分）</w:t>
            </w:r>
          </w:p>
        </w:tc>
        <w:tc>
          <w:tcPr>
            <w:tcW w:w="617" w:type="dxa"/>
          </w:tcPr>
          <w:p w14:paraId="17E2CDB7">
            <w:pPr>
              <w:spacing w:line="240" w:lineRule="exact"/>
              <w:rPr>
                <w:rFonts w:cs="宋体" w:asciiTheme="minorEastAsia" w:hAnsiTheme="minorEastAsia" w:eastAsiaTheme="minorEastAsia"/>
                <w:sz w:val="24"/>
              </w:rPr>
            </w:pPr>
          </w:p>
        </w:tc>
      </w:tr>
      <w:tr w14:paraId="30A2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623" w:type="dxa"/>
            <w:vMerge w:val="continue"/>
          </w:tcPr>
          <w:p w14:paraId="2C2A430A">
            <w:pPr>
              <w:spacing w:line="240" w:lineRule="exact"/>
              <w:jc w:val="center"/>
              <w:rPr>
                <w:rFonts w:cs="宋体" w:asciiTheme="minorEastAsia" w:hAnsiTheme="minorEastAsia" w:eastAsiaTheme="minorEastAsia"/>
                <w:b/>
                <w:bCs/>
                <w:sz w:val="24"/>
              </w:rPr>
            </w:pPr>
          </w:p>
        </w:tc>
        <w:tc>
          <w:tcPr>
            <w:tcW w:w="1878" w:type="dxa"/>
          </w:tcPr>
          <w:p w14:paraId="7F0A9D05">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栏杆扶手</w:t>
            </w:r>
          </w:p>
        </w:tc>
        <w:tc>
          <w:tcPr>
            <w:tcW w:w="1246" w:type="dxa"/>
          </w:tcPr>
          <w:p w14:paraId="3A992031">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每日查2次</w:t>
            </w:r>
          </w:p>
        </w:tc>
        <w:tc>
          <w:tcPr>
            <w:tcW w:w="4754" w:type="dxa"/>
          </w:tcPr>
          <w:p w14:paraId="14FE3A09">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无灰尘、污渍（超过1处扣1分）</w:t>
            </w:r>
          </w:p>
        </w:tc>
        <w:tc>
          <w:tcPr>
            <w:tcW w:w="617" w:type="dxa"/>
          </w:tcPr>
          <w:p w14:paraId="3AA47FA2">
            <w:pPr>
              <w:spacing w:line="240" w:lineRule="exact"/>
              <w:rPr>
                <w:rFonts w:cs="宋体" w:asciiTheme="minorEastAsia" w:hAnsiTheme="minorEastAsia" w:eastAsiaTheme="minorEastAsia"/>
                <w:sz w:val="24"/>
              </w:rPr>
            </w:pPr>
          </w:p>
        </w:tc>
      </w:tr>
      <w:tr w14:paraId="4EDEF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36EE2A6D">
            <w:pPr>
              <w:spacing w:line="240" w:lineRule="exact"/>
              <w:jc w:val="center"/>
              <w:rPr>
                <w:rFonts w:cs="宋体" w:asciiTheme="minorEastAsia" w:hAnsiTheme="minorEastAsia" w:eastAsiaTheme="minorEastAsia"/>
                <w:b/>
                <w:bCs/>
                <w:sz w:val="24"/>
              </w:rPr>
            </w:pPr>
          </w:p>
        </w:tc>
        <w:tc>
          <w:tcPr>
            <w:tcW w:w="1878" w:type="dxa"/>
          </w:tcPr>
          <w:p w14:paraId="36513085">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门框</w:t>
            </w:r>
          </w:p>
        </w:tc>
        <w:tc>
          <w:tcPr>
            <w:tcW w:w="1246" w:type="dxa"/>
            <w:vMerge w:val="restart"/>
          </w:tcPr>
          <w:p w14:paraId="7C89F00C">
            <w:pPr>
              <w:spacing w:line="240" w:lineRule="exact"/>
              <w:jc w:val="center"/>
              <w:rPr>
                <w:rFonts w:cs="宋体" w:asciiTheme="minorEastAsia" w:hAnsiTheme="minorEastAsia" w:eastAsiaTheme="minorEastAsia"/>
                <w:sz w:val="24"/>
              </w:rPr>
            </w:pPr>
          </w:p>
          <w:p w14:paraId="58D9F6D2">
            <w:pPr>
              <w:spacing w:line="240" w:lineRule="exact"/>
              <w:jc w:val="center"/>
              <w:rPr>
                <w:rFonts w:cs="宋体" w:asciiTheme="minorEastAsia" w:hAnsiTheme="minorEastAsia" w:eastAsiaTheme="minorEastAsia"/>
                <w:sz w:val="24"/>
              </w:rPr>
            </w:pPr>
          </w:p>
          <w:p w14:paraId="350BEE6C">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定期抽查</w:t>
            </w:r>
          </w:p>
        </w:tc>
        <w:tc>
          <w:tcPr>
            <w:tcW w:w="4754" w:type="dxa"/>
            <w:vMerge w:val="restart"/>
          </w:tcPr>
          <w:p w14:paraId="0938D8AD">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无灰尘、污渍、垃圾（超过1处扣1分）</w:t>
            </w:r>
          </w:p>
        </w:tc>
        <w:tc>
          <w:tcPr>
            <w:tcW w:w="617" w:type="dxa"/>
          </w:tcPr>
          <w:p w14:paraId="7B19C4B7">
            <w:pPr>
              <w:spacing w:line="240" w:lineRule="exact"/>
              <w:rPr>
                <w:rFonts w:cs="宋体" w:asciiTheme="minorEastAsia" w:hAnsiTheme="minorEastAsia" w:eastAsiaTheme="minorEastAsia"/>
                <w:sz w:val="24"/>
              </w:rPr>
            </w:pPr>
          </w:p>
        </w:tc>
      </w:tr>
      <w:tr w14:paraId="5DA48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523E65AE">
            <w:pPr>
              <w:spacing w:line="240" w:lineRule="exact"/>
              <w:jc w:val="center"/>
              <w:rPr>
                <w:rFonts w:cs="宋体" w:asciiTheme="minorEastAsia" w:hAnsiTheme="minorEastAsia" w:eastAsiaTheme="minorEastAsia"/>
                <w:b/>
                <w:bCs/>
                <w:sz w:val="24"/>
              </w:rPr>
            </w:pPr>
          </w:p>
        </w:tc>
        <w:tc>
          <w:tcPr>
            <w:tcW w:w="1878" w:type="dxa"/>
          </w:tcPr>
          <w:p w14:paraId="4FE801FF">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灯饰</w:t>
            </w:r>
          </w:p>
        </w:tc>
        <w:tc>
          <w:tcPr>
            <w:tcW w:w="1246" w:type="dxa"/>
            <w:vMerge w:val="continue"/>
          </w:tcPr>
          <w:p w14:paraId="0BF982C8">
            <w:pPr>
              <w:spacing w:line="240" w:lineRule="exact"/>
              <w:jc w:val="center"/>
              <w:rPr>
                <w:rFonts w:cs="宋体" w:asciiTheme="minorEastAsia" w:hAnsiTheme="minorEastAsia" w:eastAsiaTheme="minorEastAsia"/>
                <w:sz w:val="24"/>
              </w:rPr>
            </w:pPr>
          </w:p>
        </w:tc>
        <w:tc>
          <w:tcPr>
            <w:tcW w:w="4754" w:type="dxa"/>
            <w:vMerge w:val="continue"/>
          </w:tcPr>
          <w:p w14:paraId="6A07A0F1">
            <w:pPr>
              <w:spacing w:line="240" w:lineRule="exact"/>
              <w:rPr>
                <w:rFonts w:cs="宋体" w:asciiTheme="minorEastAsia" w:hAnsiTheme="minorEastAsia" w:eastAsiaTheme="minorEastAsia"/>
                <w:sz w:val="24"/>
              </w:rPr>
            </w:pPr>
          </w:p>
        </w:tc>
        <w:tc>
          <w:tcPr>
            <w:tcW w:w="617" w:type="dxa"/>
          </w:tcPr>
          <w:p w14:paraId="053F3EAE">
            <w:pPr>
              <w:spacing w:line="240" w:lineRule="exact"/>
              <w:rPr>
                <w:rFonts w:cs="宋体" w:asciiTheme="minorEastAsia" w:hAnsiTheme="minorEastAsia" w:eastAsiaTheme="minorEastAsia"/>
                <w:sz w:val="24"/>
              </w:rPr>
            </w:pPr>
          </w:p>
        </w:tc>
      </w:tr>
      <w:tr w14:paraId="46E5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5E6E3A92">
            <w:pPr>
              <w:spacing w:line="240" w:lineRule="exact"/>
              <w:jc w:val="center"/>
              <w:rPr>
                <w:rFonts w:cs="宋体" w:asciiTheme="minorEastAsia" w:hAnsiTheme="minorEastAsia" w:eastAsiaTheme="minorEastAsia"/>
                <w:b/>
                <w:bCs/>
                <w:sz w:val="24"/>
              </w:rPr>
            </w:pPr>
          </w:p>
        </w:tc>
        <w:tc>
          <w:tcPr>
            <w:tcW w:w="1878" w:type="dxa"/>
          </w:tcPr>
          <w:p w14:paraId="56912C1E">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步梯楼道</w:t>
            </w:r>
          </w:p>
        </w:tc>
        <w:tc>
          <w:tcPr>
            <w:tcW w:w="1246" w:type="dxa"/>
            <w:vMerge w:val="continue"/>
          </w:tcPr>
          <w:p w14:paraId="1B07DC24">
            <w:pPr>
              <w:spacing w:line="240" w:lineRule="exact"/>
              <w:ind w:left="146" w:leftChars="-488" w:hanging="1171" w:hangingChars="488"/>
              <w:jc w:val="center"/>
              <w:rPr>
                <w:rFonts w:cs="宋体" w:asciiTheme="minorEastAsia" w:hAnsiTheme="minorEastAsia" w:eastAsiaTheme="minorEastAsia"/>
                <w:sz w:val="24"/>
              </w:rPr>
            </w:pPr>
          </w:p>
        </w:tc>
        <w:tc>
          <w:tcPr>
            <w:tcW w:w="4754" w:type="dxa"/>
            <w:vMerge w:val="continue"/>
          </w:tcPr>
          <w:p w14:paraId="274E360B">
            <w:pPr>
              <w:spacing w:line="240" w:lineRule="exact"/>
              <w:rPr>
                <w:rFonts w:cs="宋体" w:asciiTheme="minorEastAsia" w:hAnsiTheme="minorEastAsia" w:eastAsiaTheme="minorEastAsia"/>
                <w:sz w:val="24"/>
              </w:rPr>
            </w:pPr>
          </w:p>
        </w:tc>
        <w:tc>
          <w:tcPr>
            <w:tcW w:w="617" w:type="dxa"/>
          </w:tcPr>
          <w:p w14:paraId="484EE31F">
            <w:pPr>
              <w:spacing w:line="240" w:lineRule="exact"/>
              <w:rPr>
                <w:rFonts w:cs="宋体" w:asciiTheme="minorEastAsia" w:hAnsiTheme="minorEastAsia" w:eastAsiaTheme="minorEastAsia"/>
                <w:sz w:val="24"/>
              </w:rPr>
            </w:pPr>
          </w:p>
        </w:tc>
      </w:tr>
      <w:tr w14:paraId="7C090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078F0C2B">
            <w:pPr>
              <w:spacing w:line="240" w:lineRule="exact"/>
              <w:jc w:val="center"/>
              <w:rPr>
                <w:rFonts w:cs="宋体" w:asciiTheme="minorEastAsia" w:hAnsiTheme="minorEastAsia" w:eastAsiaTheme="minorEastAsia"/>
                <w:b/>
                <w:bCs/>
                <w:sz w:val="24"/>
              </w:rPr>
            </w:pPr>
          </w:p>
        </w:tc>
        <w:tc>
          <w:tcPr>
            <w:tcW w:w="1878" w:type="dxa"/>
          </w:tcPr>
          <w:p w14:paraId="71CF62C6">
            <w:pPr>
              <w:spacing w:line="240" w:lineRule="exact"/>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垃圾桶</w:t>
            </w:r>
          </w:p>
        </w:tc>
        <w:tc>
          <w:tcPr>
            <w:tcW w:w="1246" w:type="dxa"/>
          </w:tcPr>
          <w:p w14:paraId="272E95C8">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抽查五个</w:t>
            </w:r>
          </w:p>
        </w:tc>
        <w:tc>
          <w:tcPr>
            <w:tcW w:w="4754" w:type="dxa"/>
          </w:tcPr>
          <w:p w14:paraId="438E368A">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无污迹、烟头不超过3个，（超过1处扣1分）</w:t>
            </w:r>
          </w:p>
        </w:tc>
        <w:tc>
          <w:tcPr>
            <w:tcW w:w="617" w:type="dxa"/>
          </w:tcPr>
          <w:p w14:paraId="789A13AA">
            <w:pPr>
              <w:spacing w:line="240" w:lineRule="exact"/>
              <w:rPr>
                <w:rFonts w:cs="宋体" w:asciiTheme="minorEastAsia" w:hAnsiTheme="minorEastAsia" w:eastAsiaTheme="minorEastAsia"/>
                <w:sz w:val="24"/>
              </w:rPr>
            </w:pPr>
          </w:p>
        </w:tc>
      </w:tr>
      <w:tr w14:paraId="0F2EF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5D74700E">
            <w:pPr>
              <w:spacing w:line="240" w:lineRule="exact"/>
              <w:jc w:val="center"/>
              <w:rPr>
                <w:rFonts w:cs="宋体" w:asciiTheme="minorEastAsia" w:hAnsiTheme="minorEastAsia" w:eastAsiaTheme="minorEastAsia"/>
                <w:b/>
                <w:bCs/>
                <w:sz w:val="24"/>
              </w:rPr>
            </w:pPr>
          </w:p>
        </w:tc>
        <w:tc>
          <w:tcPr>
            <w:tcW w:w="1878" w:type="dxa"/>
          </w:tcPr>
          <w:p w14:paraId="38DE37F4">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墙面</w:t>
            </w:r>
          </w:p>
        </w:tc>
        <w:tc>
          <w:tcPr>
            <w:tcW w:w="1246" w:type="dxa"/>
          </w:tcPr>
          <w:p w14:paraId="050C7EDE">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抽查一层</w:t>
            </w:r>
          </w:p>
        </w:tc>
        <w:tc>
          <w:tcPr>
            <w:tcW w:w="4754" w:type="dxa"/>
          </w:tcPr>
          <w:p w14:paraId="1256B765">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无污渍、乱涂乱画、破损（超过1处扣1分）</w:t>
            </w:r>
          </w:p>
        </w:tc>
        <w:tc>
          <w:tcPr>
            <w:tcW w:w="617" w:type="dxa"/>
          </w:tcPr>
          <w:p w14:paraId="1375FB76">
            <w:pPr>
              <w:spacing w:line="240" w:lineRule="exact"/>
              <w:rPr>
                <w:rFonts w:cs="宋体" w:asciiTheme="minorEastAsia" w:hAnsiTheme="minorEastAsia" w:eastAsiaTheme="minorEastAsia"/>
                <w:sz w:val="24"/>
              </w:rPr>
            </w:pPr>
          </w:p>
        </w:tc>
      </w:tr>
      <w:tr w14:paraId="5E24A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0B975E9D">
            <w:pPr>
              <w:spacing w:line="240" w:lineRule="exact"/>
              <w:jc w:val="center"/>
              <w:rPr>
                <w:rFonts w:cs="宋体" w:asciiTheme="minorEastAsia" w:hAnsiTheme="minorEastAsia" w:eastAsiaTheme="minorEastAsia"/>
                <w:b/>
                <w:bCs/>
                <w:sz w:val="24"/>
              </w:rPr>
            </w:pPr>
          </w:p>
        </w:tc>
        <w:tc>
          <w:tcPr>
            <w:tcW w:w="1878" w:type="dxa"/>
          </w:tcPr>
          <w:p w14:paraId="6BC42DA8">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天顶灯饰、风口</w:t>
            </w:r>
          </w:p>
        </w:tc>
        <w:tc>
          <w:tcPr>
            <w:tcW w:w="1246" w:type="dxa"/>
            <w:vMerge w:val="restart"/>
          </w:tcPr>
          <w:p w14:paraId="5D42389A">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定期抽查</w:t>
            </w:r>
          </w:p>
        </w:tc>
        <w:tc>
          <w:tcPr>
            <w:tcW w:w="4754" w:type="dxa"/>
          </w:tcPr>
          <w:p w14:paraId="22AECA9A">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无明显灰尘、蜘蛛网（超过1处扣1分）</w:t>
            </w:r>
          </w:p>
        </w:tc>
        <w:tc>
          <w:tcPr>
            <w:tcW w:w="617" w:type="dxa"/>
          </w:tcPr>
          <w:p w14:paraId="1337A151">
            <w:pPr>
              <w:spacing w:line="240" w:lineRule="exact"/>
              <w:rPr>
                <w:rFonts w:cs="宋体" w:asciiTheme="minorEastAsia" w:hAnsiTheme="minorEastAsia" w:eastAsiaTheme="minorEastAsia"/>
                <w:sz w:val="24"/>
              </w:rPr>
            </w:pPr>
          </w:p>
        </w:tc>
      </w:tr>
      <w:tr w14:paraId="2501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623" w:type="dxa"/>
            <w:vMerge w:val="continue"/>
          </w:tcPr>
          <w:p w14:paraId="44617B1B">
            <w:pPr>
              <w:spacing w:line="240" w:lineRule="exact"/>
              <w:jc w:val="center"/>
              <w:rPr>
                <w:rFonts w:cs="宋体" w:asciiTheme="minorEastAsia" w:hAnsiTheme="minorEastAsia" w:eastAsiaTheme="minorEastAsia"/>
                <w:b/>
                <w:bCs/>
                <w:sz w:val="24"/>
              </w:rPr>
            </w:pPr>
          </w:p>
        </w:tc>
        <w:tc>
          <w:tcPr>
            <w:tcW w:w="1878" w:type="dxa"/>
          </w:tcPr>
          <w:p w14:paraId="6C2D2A52">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消防器材</w:t>
            </w:r>
          </w:p>
        </w:tc>
        <w:tc>
          <w:tcPr>
            <w:tcW w:w="1246" w:type="dxa"/>
            <w:vMerge w:val="continue"/>
          </w:tcPr>
          <w:p w14:paraId="59642EF6">
            <w:pPr>
              <w:spacing w:line="240" w:lineRule="exact"/>
              <w:jc w:val="center"/>
              <w:rPr>
                <w:rFonts w:cs="宋体" w:asciiTheme="minorEastAsia" w:hAnsiTheme="minorEastAsia" w:eastAsiaTheme="minorEastAsia"/>
                <w:sz w:val="24"/>
              </w:rPr>
            </w:pPr>
          </w:p>
        </w:tc>
        <w:tc>
          <w:tcPr>
            <w:tcW w:w="4754" w:type="dxa"/>
          </w:tcPr>
          <w:p w14:paraId="00D64D7A">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无明显灰尘（超过1处扣1分）</w:t>
            </w:r>
          </w:p>
        </w:tc>
        <w:tc>
          <w:tcPr>
            <w:tcW w:w="617" w:type="dxa"/>
          </w:tcPr>
          <w:p w14:paraId="6F210296">
            <w:pPr>
              <w:spacing w:line="240" w:lineRule="exact"/>
              <w:rPr>
                <w:rFonts w:cs="宋体" w:asciiTheme="minorEastAsia" w:hAnsiTheme="minorEastAsia" w:eastAsiaTheme="minorEastAsia"/>
                <w:sz w:val="24"/>
              </w:rPr>
            </w:pPr>
          </w:p>
        </w:tc>
      </w:tr>
      <w:tr w14:paraId="7B13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trPr>
        <w:tc>
          <w:tcPr>
            <w:tcW w:w="623" w:type="dxa"/>
            <w:vMerge w:val="restart"/>
          </w:tcPr>
          <w:p w14:paraId="0704F650">
            <w:pPr>
              <w:spacing w:line="240" w:lineRule="exact"/>
              <w:jc w:val="center"/>
              <w:rPr>
                <w:rFonts w:cs="宋体" w:asciiTheme="minorEastAsia" w:hAnsiTheme="minorEastAsia" w:eastAsiaTheme="minorEastAsia"/>
                <w:b/>
                <w:bCs/>
                <w:sz w:val="24"/>
              </w:rPr>
            </w:pPr>
            <w:r>
              <w:rPr>
                <w:rFonts w:hint="eastAsia" w:cs="宋体" w:asciiTheme="minorEastAsia" w:hAnsiTheme="minorEastAsia" w:eastAsiaTheme="minorEastAsia"/>
                <w:b/>
                <w:bCs/>
                <w:sz w:val="24"/>
              </w:rPr>
              <w:t>公共区域</w:t>
            </w:r>
          </w:p>
        </w:tc>
        <w:tc>
          <w:tcPr>
            <w:tcW w:w="1878" w:type="dxa"/>
          </w:tcPr>
          <w:p w14:paraId="4A5AB95D">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路面、广场</w:t>
            </w:r>
          </w:p>
        </w:tc>
        <w:tc>
          <w:tcPr>
            <w:tcW w:w="1246" w:type="dxa"/>
            <w:vMerge w:val="restart"/>
          </w:tcPr>
          <w:p w14:paraId="18485EBA">
            <w:pPr>
              <w:spacing w:line="2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每日检查</w:t>
            </w:r>
          </w:p>
        </w:tc>
        <w:tc>
          <w:tcPr>
            <w:tcW w:w="4754" w:type="dxa"/>
            <w:vMerge w:val="restart"/>
          </w:tcPr>
          <w:p w14:paraId="5B805BFA">
            <w:pPr>
              <w:spacing w:line="240" w:lineRule="exact"/>
              <w:rPr>
                <w:rFonts w:cs="宋体" w:asciiTheme="minorEastAsia" w:hAnsiTheme="minorEastAsia" w:eastAsiaTheme="minorEastAsia"/>
                <w:sz w:val="24"/>
              </w:rPr>
            </w:pPr>
            <w:r>
              <w:rPr>
                <w:rFonts w:hint="eastAsia" w:cs="宋体" w:asciiTheme="minorEastAsia" w:hAnsiTheme="minorEastAsia" w:eastAsiaTheme="minorEastAsia"/>
                <w:sz w:val="24"/>
              </w:rPr>
              <w:t>无纸屑、烟头、无杂物（超过1处扣1分）</w:t>
            </w:r>
          </w:p>
        </w:tc>
        <w:tc>
          <w:tcPr>
            <w:tcW w:w="617" w:type="dxa"/>
          </w:tcPr>
          <w:p w14:paraId="683488D0">
            <w:pPr>
              <w:spacing w:line="240" w:lineRule="exact"/>
              <w:rPr>
                <w:rFonts w:cs="宋体" w:asciiTheme="minorEastAsia" w:hAnsiTheme="minorEastAsia" w:eastAsiaTheme="minorEastAsia"/>
                <w:sz w:val="24"/>
              </w:rPr>
            </w:pPr>
          </w:p>
        </w:tc>
      </w:tr>
      <w:tr w14:paraId="258C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trPr>
        <w:tc>
          <w:tcPr>
            <w:tcW w:w="623" w:type="dxa"/>
            <w:vMerge w:val="continue"/>
          </w:tcPr>
          <w:p w14:paraId="5C5F3555">
            <w:pPr>
              <w:spacing w:line="240" w:lineRule="exact"/>
              <w:jc w:val="center"/>
              <w:rPr>
                <w:rFonts w:cs="宋体" w:asciiTheme="minorEastAsia" w:hAnsiTheme="minorEastAsia" w:eastAsiaTheme="minorEastAsia"/>
                <w:b/>
                <w:bCs/>
                <w:sz w:val="24"/>
              </w:rPr>
            </w:pPr>
          </w:p>
        </w:tc>
        <w:tc>
          <w:tcPr>
            <w:tcW w:w="1878" w:type="dxa"/>
          </w:tcPr>
          <w:p w14:paraId="758485D7">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绿化带、停车场</w:t>
            </w:r>
          </w:p>
        </w:tc>
        <w:tc>
          <w:tcPr>
            <w:tcW w:w="1246" w:type="dxa"/>
            <w:vMerge w:val="continue"/>
          </w:tcPr>
          <w:p w14:paraId="6044D152">
            <w:pPr>
              <w:spacing w:line="240" w:lineRule="exact"/>
              <w:jc w:val="center"/>
              <w:rPr>
                <w:rFonts w:cs="宋体" w:asciiTheme="minorEastAsia" w:hAnsiTheme="minorEastAsia" w:eastAsiaTheme="minorEastAsia"/>
                <w:sz w:val="24"/>
              </w:rPr>
            </w:pPr>
          </w:p>
        </w:tc>
        <w:tc>
          <w:tcPr>
            <w:tcW w:w="4754" w:type="dxa"/>
            <w:vMerge w:val="continue"/>
          </w:tcPr>
          <w:p w14:paraId="661EAA97">
            <w:pPr>
              <w:spacing w:line="240" w:lineRule="exact"/>
              <w:rPr>
                <w:rFonts w:cs="宋体" w:asciiTheme="minorEastAsia" w:hAnsiTheme="minorEastAsia" w:eastAsiaTheme="minorEastAsia"/>
                <w:sz w:val="24"/>
              </w:rPr>
            </w:pPr>
          </w:p>
        </w:tc>
        <w:tc>
          <w:tcPr>
            <w:tcW w:w="617" w:type="dxa"/>
            <w:vMerge w:val="restart"/>
          </w:tcPr>
          <w:p w14:paraId="65E9E674">
            <w:pPr>
              <w:spacing w:line="240" w:lineRule="exact"/>
              <w:rPr>
                <w:rFonts w:cs="宋体" w:asciiTheme="minorEastAsia" w:hAnsiTheme="minorEastAsia" w:eastAsiaTheme="minorEastAsia"/>
                <w:sz w:val="24"/>
              </w:rPr>
            </w:pPr>
          </w:p>
        </w:tc>
      </w:tr>
      <w:tr w14:paraId="628B3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trPr>
        <w:tc>
          <w:tcPr>
            <w:tcW w:w="623" w:type="dxa"/>
            <w:vMerge w:val="continue"/>
          </w:tcPr>
          <w:p w14:paraId="0003F650">
            <w:pPr>
              <w:spacing w:line="240" w:lineRule="exact"/>
              <w:jc w:val="center"/>
              <w:rPr>
                <w:rFonts w:cs="宋体" w:asciiTheme="minorEastAsia" w:hAnsiTheme="minorEastAsia" w:eastAsiaTheme="minorEastAsia"/>
                <w:b/>
                <w:bCs/>
                <w:sz w:val="24"/>
              </w:rPr>
            </w:pPr>
          </w:p>
        </w:tc>
        <w:tc>
          <w:tcPr>
            <w:tcW w:w="1878" w:type="dxa"/>
          </w:tcPr>
          <w:p w14:paraId="621E299C">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楼顶</w:t>
            </w:r>
          </w:p>
        </w:tc>
        <w:tc>
          <w:tcPr>
            <w:tcW w:w="1246" w:type="dxa"/>
            <w:vMerge w:val="continue"/>
          </w:tcPr>
          <w:p w14:paraId="0BAFD600">
            <w:pPr>
              <w:spacing w:line="240" w:lineRule="exact"/>
              <w:jc w:val="center"/>
              <w:rPr>
                <w:rFonts w:cs="宋体" w:asciiTheme="minorEastAsia" w:hAnsiTheme="minorEastAsia" w:eastAsiaTheme="minorEastAsia"/>
                <w:sz w:val="24"/>
              </w:rPr>
            </w:pPr>
          </w:p>
        </w:tc>
        <w:tc>
          <w:tcPr>
            <w:tcW w:w="4754" w:type="dxa"/>
            <w:vMerge w:val="continue"/>
          </w:tcPr>
          <w:p w14:paraId="4597C74B">
            <w:pPr>
              <w:spacing w:line="240" w:lineRule="exact"/>
              <w:rPr>
                <w:rFonts w:cs="宋体" w:asciiTheme="minorEastAsia" w:hAnsiTheme="minorEastAsia" w:eastAsiaTheme="minorEastAsia"/>
                <w:sz w:val="24"/>
              </w:rPr>
            </w:pPr>
          </w:p>
        </w:tc>
        <w:tc>
          <w:tcPr>
            <w:tcW w:w="617" w:type="dxa"/>
            <w:vMerge w:val="continue"/>
          </w:tcPr>
          <w:p w14:paraId="21742B89">
            <w:pPr>
              <w:spacing w:line="240" w:lineRule="exact"/>
              <w:rPr>
                <w:rFonts w:cs="宋体" w:asciiTheme="minorEastAsia" w:hAnsiTheme="minorEastAsia" w:eastAsiaTheme="minorEastAsia"/>
                <w:sz w:val="24"/>
              </w:rPr>
            </w:pPr>
          </w:p>
        </w:tc>
      </w:tr>
      <w:tr w14:paraId="0817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trPr>
        <w:tc>
          <w:tcPr>
            <w:tcW w:w="623" w:type="dxa"/>
            <w:vMerge w:val="continue"/>
          </w:tcPr>
          <w:p w14:paraId="06C0E420">
            <w:pPr>
              <w:spacing w:line="240" w:lineRule="exact"/>
              <w:jc w:val="center"/>
              <w:rPr>
                <w:rFonts w:cs="宋体" w:asciiTheme="minorEastAsia" w:hAnsiTheme="minorEastAsia" w:eastAsiaTheme="minorEastAsia"/>
                <w:b/>
                <w:bCs/>
                <w:sz w:val="24"/>
              </w:rPr>
            </w:pPr>
          </w:p>
        </w:tc>
        <w:tc>
          <w:tcPr>
            <w:tcW w:w="1878" w:type="dxa"/>
          </w:tcPr>
          <w:p w14:paraId="6FBF3F91">
            <w:pPr>
              <w:spacing w:line="240" w:lineRule="exact"/>
              <w:jc w:val="left"/>
              <w:rPr>
                <w:rFonts w:cs="宋体" w:asciiTheme="minorEastAsia" w:hAnsiTheme="minorEastAsia" w:eastAsiaTheme="minorEastAsia"/>
                <w:sz w:val="24"/>
              </w:rPr>
            </w:pPr>
            <w:r>
              <w:rPr>
                <w:rFonts w:hint="eastAsia" w:cs="宋体" w:asciiTheme="minorEastAsia" w:hAnsiTheme="minorEastAsia" w:eastAsiaTheme="minorEastAsia"/>
                <w:sz w:val="24"/>
              </w:rPr>
              <w:t>外围</w:t>
            </w:r>
          </w:p>
        </w:tc>
        <w:tc>
          <w:tcPr>
            <w:tcW w:w="1246" w:type="dxa"/>
            <w:vMerge w:val="continue"/>
          </w:tcPr>
          <w:p w14:paraId="53D3244A">
            <w:pPr>
              <w:spacing w:line="240" w:lineRule="exact"/>
              <w:jc w:val="center"/>
              <w:rPr>
                <w:rFonts w:cs="宋体" w:asciiTheme="minorEastAsia" w:hAnsiTheme="minorEastAsia" w:eastAsiaTheme="minorEastAsia"/>
                <w:sz w:val="24"/>
              </w:rPr>
            </w:pPr>
          </w:p>
        </w:tc>
        <w:tc>
          <w:tcPr>
            <w:tcW w:w="4754" w:type="dxa"/>
            <w:vMerge w:val="continue"/>
          </w:tcPr>
          <w:p w14:paraId="5960DE5E">
            <w:pPr>
              <w:spacing w:line="240" w:lineRule="exact"/>
              <w:rPr>
                <w:rFonts w:cs="宋体" w:asciiTheme="minorEastAsia" w:hAnsiTheme="minorEastAsia" w:eastAsiaTheme="minorEastAsia"/>
                <w:sz w:val="24"/>
              </w:rPr>
            </w:pPr>
          </w:p>
        </w:tc>
        <w:tc>
          <w:tcPr>
            <w:tcW w:w="617" w:type="dxa"/>
          </w:tcPr>
          <w:p w14:paraId="66BA748F">
            <w:pPr>
              <w:spacing w:line="240" w:lineRule="exact"/>
              <w:rPr>
                <w:rFonts w:cs="宋体" w:asciiTheme="minorEastAsia" w:hAnsiTheme="minorEastAsia" w:eastAsiaTheme="minorEastAsia"/>
                <w:sz w:val="24"/>
              </w:rPr>
            </w:pPr>
          </w:p>
        </w:tc>
      </w:tr>
    </w:tbl>
    <w:p w14:paraId="49D26325">
      <w:pPr>
        <w:rPr>
          <w:rFonts w:cs="黑体" w:asciiTheme="minorEastAsia" w:hAnsiTheme="minorEastAsia" w:eastAsiaTheme="minorEastAsia"/>
          <w:b/>
          <w:bCs/>
          <w:sz w:val="24"/>
        </w:rPr>
      </w:pPr>
    </w:p>
    <w:p w14:paraId="07E2F6CE">
      <w:pPr>
        <w:rPr>
          <w:rFonts w:asciiTheme="minorEastAsia" w:hAnsiTheme="minorEastAsia" w:eastAsiaTheme="minorEastAsia"/>
          <w:sz w:val="24"/>
        </w:rPr>
      </w:pPr>
      <w:r>
        <w:rPr>
          <w:rFonts w:hint="eastAsia" w:asciiTheme="minorEastAsia" w:hAnsiTheme="minorEastAsia" w:eastAsiaTheme="minorEastAsia"/>
          <w:sz w:val="24"/>
        </w:rPr>
        <w:t>备注：1、未尽区域的扣分标准参照此表执行。</w:t>
      </w:r>
    </w:p>
    <w:p w14:paraId="5C5A7E2B">
      <w:pPr>
        <w:rPr>
          <w:rFonts w:cs="宋体" w:asciiTheme="minorEastAsia" w:hAnsiTheme="minorEastAsia" w:eastAsiaTheme="minorEastAsia"/>
          <w:sz w:val="24"/>
        </w:rPr>
      </w:pPr>
      <w:r>
        <w:rPr>
          <w:rFonts w:hint="eastAsia" w:asciiTheme="minorEastAsia" w:hAnsiTheme="minorEastAsia" w:eastAsiaTheme="minorEastAsia"/>
          <w:sz w:val="24"/>
        </w:rPr>
        <w:t xml:space="preserve">      </w:t>
      </w:r>
      <w:r>
        <w:rPr>
          <w:rFonts w:hint="eastAsia" w:cs="宋体" w:asciiTheme="minorEastAsia" w:hAnsiTheme="minorEastAsia" w:eastAsiaTheme="minorEastAsia"/>
          <w:sz w:val="24"/>
        </w:rPr>
        <w:t>2、此表作为月度考核依据。</w:t>
      </w:r>
    </w:p>
    <w:p w14:paraId="4128CE12">
      <w:pPr>
        <w:pStyle w:val="2"/>
        <w:ind w:left="0" w:leftChars="0" w:firstLine="0" w:firstLineChars="0"/>
      </w:pPr>
    </w:p>
    <w:p w14:paraId="5C44BA3A">
      <w:pPr>
        <w:pStyle w:val="2"/>
        <w:ind w:firstLine="210"/>
      </w:pPr>
    </w:p>
    <w:p w14:paraId="7F63750B">
      <w:pPr>
        <w:jc w:val="left"/>
        <w:rPr>
          <w:rFonts w:cs="仿宋_GB2312" w:asciiTheme="minorEastAsia" w:hAnsiTheme="minorEastAsia" w:eastAsiaTheme="minorEastAsia"/>
          <w:b/>
          <w:sz w:val="24"/>
        </w:rPr>
      </w:pPr>
      <w:r>
        <w:rPr>
          <w:rFonts w:hint="eastAsia" w:cs="仿宋" w:asciiTheme="minorEastAsia" w:hAnsiTheme="minorEastAsia" w:eastAsiaTheme="minorEastAsia"/>
          <w:b/>
          <w:bCs/>
          <w:sz w:val="24"/>
        </w:rPr>
        <w:t>附件7：</w:t>
      </w:r>
    </w:p>
    <w:p w14:paraId="29F9830C">
      <w:pPr>
        <w:jc w:val="center"/>
        <w:rPr>
          <w:rFonts w:cs="黑体" w:asciiTheme="minorEastAsia" w:hAnsiTheme="minorEastAsia" w:eastAsiaTheme="minorEastAsia"/>
          <w:sz w:val="24"/>
        </w:rPr>
      </w:pPr>
      <w:r>
        <w:rPr>
          <w:rFonts w:hint="eastAsia" w:cs="黑体" w:asciiTheme="minorEastAsia" w:hAnsiTheme="minorEastAsia" w:eastAsiaTheme="minorEastAsia"/>
          <w:sz w:val="24"/>
          <w:lang w:eastAsia="zh-CN"/>
        </w:rPr>
        <w:t>周口市市直机关后勤保障中心</w:t>
      </w:r>
      <w:r>
        <w:rPr>
          <w:rFonts w:hint="eastAsia" w:cs="黑体" w:asciiTheme="minorEastAsia" w:hAnsiTheme="minorEastAsia" w:eastAsiaTheme="minorEastAsia"/>
          <w:sz w:val="24"/>
        </w:rPr>
        <w:t>物业保洁巡更工作制度</w:t>
      </w:r>
    </w:p>
    <w:p w14:paraId="16A8AC9E">
      <w:pPr>
        <w:jc w:val="center"/>
        <w:rPr>
          <w:rFonts w:cs="黑体" w:asciiTheme="minorEastAsia" w:hAnsiTheme="minorEastAsia" w:eastAsiaTheme="minorEastAsia"/>
          <w:sz w:val="24"/>
        </w:rPr>
      </w:pPr>
    </w:p>
    <w:p w14:paraId="29626382">
      <w:pPr>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为健全物业管理制度，提高物业保洁服务质量，保障巡查工作落实到位，有效提升行政中心工作环境和良好形象，特制定本制度。</w:t>
      </w:r>
    </w:p>
    <w:p w14:paraId="034CF088">
      <w:pPr>
        <w:numPr>
          <w:ilvl w:val="0"/>
          <w:numId w:val="9"/>
        </w:numPr>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巡更要求</w:t>
      </w:r>
    </w:p>
    <w:p w14:paraId="294C0D3D">
      <w:pPr>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物业公司指派巡查员，每日对保障中心各责任区域定时定点巡更。巡更内容按照《保洁员管理制度》和《保洁流程及质量标准》进行，旨在严明纪律、明确职责，及时发现问题、及时解决问题，并明确责任人，每月汇总巡查结果并结合《</w:t>
      </w:r>
      <w:r>
        <w:rPr>
          <w:rFonts w:hint="eastAsia" w:cs="仿宋" w:asciiTheme="minorEastAsia" w:hAnsiTheme="minorEastAsia" w:eastAsiaTheme="minorEastAsia"/>
          <w:sz w:val="24"/>
          <w:lang w:eastAsia="zh-CN"/>
        </w:rPr>
        <w:t>周口市市直机关后勤保障中心</w:t>
      </w:r>
      <w:r>
        <w:rPr>
          <w:rFonts w:hint="eastAsia" w:cs="仿宋" w:asciiTheme="minorEastAsia" w:hAnsiTheme="minorEastAsia" w:eastAsiaTheme="minorEastAsia"/>
          <w:sz w:val="24"/>
        </w:rPr>
        <w:t>物业保洁奖惩办法》实施奖惩。</w:t>
      </w:r>
    </w:p>
    <w:p w14:paraId="15FDDC80">
      <w:pPr>
        <w:rPr>
          <w:rFonts w:cs="仿宋" w:asciiTheme="minorEastAsia" w:hAnsiTheme="minorEastAsia" w:eastAsiaTheme="minorEastAsia"/>
          <w:sz w:val="24"/>
        </w:rPr>
      </w:pPr>
      <w:r>
        <w:rPr>
          <w:rFonts w:hint="eastAsia" w:cs="仿宋" w:asciiTheme="minorEastAsia" w:hAnsiTheme="minorEastAsia" w:eastAsiaTheme="minorEastAsia"/>
          <w:sz w:val="24"/>
        </w:rPr>
        <w:t xml:space="preserve">    二、巡更办法</w:t>
      </w:r>
    </w:p>
    <w:p w14:paraId="2F542CCD">
      <w:pPr>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巡查区域按照中心实际划分，由巡查员持巡更机按照巡更路线逐一打卡，每到一处仔细检查、耐心询问、抓好落实、做好记录，遇事第一时间解决，解决不了即刻上报。巡更时间如下：</w:t>
      </w:r>
    </w:p>
    <w:p w14:paraId="28171A21">
      <w:pPr>
        <w:numPr>
          <w:ilvl w:val="0"/>
          <w:numId w:val="10"/>
        </w:numPr>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每天上午巡更一次，时间为8:30--10:30；</w:t>
      </w:r>
    </w:p>
    <w:p w14:paraId="6C558095">
      <w:pPr>
        <w:numPr>
          <w:ilvl w:val="0"/>
          <w:numId w:val="10"/>
        </w:numPr>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每天下午巡更一次，时间为15:00--17:00。</w:t>
      </w:r>
    </w:p>
    <w:p w14:paraId="17150AAA">
      <w:pPr>
        <w:numPr>
          <w:ilvl w:val="0"/>
          <w:numId w:val="10"/>
        </w:numPr>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遇特殊情况可减少巡更或多次巡更，不受时间限制。</w:t>
      </w:r>
    </w:p>
    <w:p w14:paraId="0789EE3A">
      <w:pPr>
        <w:ind w:left="420" w:leftChars="200"/>
        <w:rPr>
          <w:rFonts w:cs="仿宋" w:asciiTheme="minorEastAsia" w:hAnsiTheme="minorEastAsia" w:eastAsiaTheme="minorEastAsia"/>
          <w:sz w:val="24"/>
        </w:rPr>
      </w:pPr>
      <w:r>
        <w:rPr>
          <w:rFonts w:hint="eastAsia" w:cs="仿宋" w:asciiTheme="minorEastAsia" w:hAnsiTheme="minorEastAsia" w:eastAsiaTheme="minorEastAsia"/>
          <w:sz w:val="24"/>
        </w:rPr>
        <w:t xml:space="preserve"> 三、巡更路线</w:t>
      </w:r>
    </w:p>
    <w:p w14:paraId="36CF8AF4">
      <w:pPr>
        <w:rPr>
          <w:rFonts w:cs="仿宋" w:asciiTheme="minorEastAsia" w:hAnsiTheme="minorEastAsia" w:eastAsiaTheme="minorEastAsia"/>
          <w:sz w:val="24"/>
        </w:rPr>
      </w:pPr>
      <w:r>
        <w:rPr>
          <w:rFonts w:hint="eastAsia" w:cs="仿宋" w:asciiTheme="minorEastAsia" w:hAnsiTheme="minorEastAsia" w:eastAsiaTheme="minorEastAsia"/>
          <w:sz w:val="24"/>
        </w:rPr>
        <w:t xml:space="preserve">   巡更路线由乙方制定，甲方同意即可，要保证所有区域巡更到位，不得遗漏。</w:t>
      </w:r>
    </w:p>
    <w:p w14:paraId="338C6A30">
      <w:pPr>
        <w:numPr>
          <w:ilvl w:val="0"/>
          <w:numId w:val="9"/>
        </w:num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巡更责任</w:t>
      </w:r>
    </w:p>
    <w:p w14:paraId="2BA5C439">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物业公司要积极配合该制度执行，巡更员要忠于职守、认真负责并保管爱护好巡更设备，事管局将通过巡更系统监督管理执行情况，如发现弄虚作假和不作为现象，事管局将对物业公司进行警告和处罚。</w:t>
      </w:r>
    </w:p>
    <w:p w14:paraId="4BA6E0D8">
      <w:pPr>
        <w:pStyle w:val="2"/>
        <w:ind w:firstLine="210"/>
      </w:pPr>
    </w:p>
    <w:p w14:paraId="2CD7F0A7">
      <w:pPr>
        <w:rPr>
          <w:rFonts w:cs="宋体" w:asciiTheme="minorEastAsia" w:hAnsiTheme="minorEastAsia" w:eastAsiaTheme="minorEastAsia"/>
          <w:b/>
          <w:bCs/>
          <w:sz w:val="24"/>
          <w:lang w:val="en"/>
        </w:rPr>
      </w:pPr>
      <w:r>
        <w:rPr>
          <w:rFonts w:hint="eastAsia" w:cs="宋体" w:asciiTheme="minorEastAsia" w:hAnsiTheme="minorEastAsia" w:eastAsiaTheme="minorEastAsia"/>
          <w:b/>
          <w:bCs/>
          <w:sz w:val="24"/>
        </w:rPr>
        <w:t>附件8</w:t>
      </w:r>
      <w:r>
        <w:rPr>
          <w:rFonts w:cs="宋体" w:asciiTheme="minorEastAsia" w:hAnsiTheme="minorEastAsia" w:eastAsiaTheme="minorEastAsia"/>
          <w:b/>
          <w:bCs/>
          <w:sz w:val="24"/>
          <w:lang w:val="en"/>
        </w:rPr>
        <w:t>:</w:t>
      </w:r>
    </w:p>
    <w:p w14:paraId="0BEA5F17">
      <w:pPr>
        <w:pStyle w:val="27"/>
        <w:ind w:firstLine="0" w:firstLineChars="0"/>
        <w:jc w:val="center"/>
        <w:rPr>
          <w:rFonts w:cs="黑体" w:asciiTheme="minorEastAsia" w:hAnsiTheme="minorEastAsia" w:eastAsiaTheme="minorEastAsia"/>
          <w:sz w:val="24"/>
        </w:rPr>
      </w:pPr>
      <w:r>
        <w:rPr>
          <w:rFonts w:hint="eastAsia" w:cs="黑体" w:asciiTheme="minorEastAsia" w:hAnsiTheme="minorEastAsia" w:eastAsiaTheme="minorEastAsia"/>
          <w:sz w:val="24"/>
          <w:lang w:eastAsia="zh-CN"/>
        </w:rPr>
        <w:t>周口市市直机关后勤保障中心</w:t>
      </w:r>
      <w:r>
        <w:rPr>
          <w:rFonts w:hint="eastAsia" w:cs="黑体" w:asciiTheme="minorEastAsia" w:hAnsiTheme="minorEastAsia" w:eastAsiaTheme="minorEastAsia"/>
          <w:sz w:val="24"/>
        </w:rPr>
        <w:t>物业保安巡查制度</w:t>
      </w:r>
    </w:p>
    <w:p w14:paraId="3213C171">
      <w:pPr>
        <w:pStyle w:val="27"/>
        <w:ind w:firstLine="480" w:firstLineChars="200"/>
        <w:rPr>
          <w:rFonts w:cs="仿宋" w:asciiTheme="minorEastAsia" w:hAnsiTheme="minorEastAsia" w:eastAsiaTheme="minorEastAsia"/>
          <w:sz w:val="24"/>
          <w:lang w:val="en"/>
        </w:rPr>
      </w:pPr>
      <w:r>
        <w:rPr>
          <w:rFonts w:hint="eastAsia" w:cs="仿宋" w:asciiTheme="minorEastAsia" w:hAnsiTheme="minorEastAsia" w:eastAsiaTheme="minorEastAsia"/>
          <w:sz w:val="24"/>
          <w:lang w:val="en"/>
        </w:rPr>
        <w:t>物业保安部巡逻管理制度提要:巡逻人员在巡查期间应与各岗位保持联系。每次巡查时，应严格认真地对区域内各部位进行检查，确保安全，对巡逻期间发现的情况应及时妥善处理，并报当班领导。</w:t>
      </w:r>
    </w:p>
    <w:p w14:paraId="19CB25A2">
      <w:pPr>
        <w:pStyle w:val="27"/>
        <w:ind w:firstLine="480" w:firstLineChars="200"/>
        <w:rPr>
          <w:rFonts w:cs="仿宋" w:asciiTheme="minorEastAsia" w:hAnsiTheme="minorEastAsia" w:eastAsiaTheme="minorEastAsia"/>
          <w:sz w:val="24"/>
          <w:lang w:val="en"/>
        </w:rPr>
      </w:pPr>
      <w:r>
        <w:rPr>
          <w:rFonts w:hint="eastAsia" w:cs="仿宋" w:asciiTheme="minorEastAsia" w:hAnsiTheme="minorEastAsia" w:eastAsiaTheme="minorEastAsia"/>
          <w:sz w:val="24"/>
          <w:lang w:val="en"/>
        </w:rPr>
        <w:t>物业保安部巡逻管理制度</w:t>
      </w:r>
    </w:p>
    <w:p w14:paraId="3AB012AB">
      <w:pPr>
        <w:pStyle w:val="27"/>
        <w:ind w:firstLine="0" w:firstLineChars="0"/>
        <w:rPr>
          <w:rFonts w:cs="仿宋" w:asciiTheme="minorEastAsia" w:hAnsiTheme="minorEastAsia" w:eastAsiaTheme="minorEastAsia"/>
          <w:sz w:val="24"/>
          <w:lang w:val="en"/>
        </w:rPr>
      </w:pPr>
      <w:r>
        <w:rPr>
          <w:rFonts w:hint="eastAsia" w:cs="仿宋" w:asciiTheme="minorEastAsia" w:hAnsiTheme="minorEastAsia" w:eastAsiaTheme="minorEastAsia"/>
          <w:sz w:val="24"/>
          <w:lang w:val="en"/>
        </w:rPr>
        <w:t>1、人员在岗巡查期间，必须严格执行单位和公司的各项规章制度。</w:t>
      </w:r>
    </w:p>
    <w:p w14:paraId="18CD2EE5">
      <w:pPr>
        <w:pStyle w:val="27"/>
        <w:ind w:firstLine="0" w:firstLineChars="0"/>
        <w:rPr>
          <w:rFonts w:cs="仿宋" w:asciiTheme="minorEastAsia" w:hAnsiTheme="minorEastAsia" w:eastAsiaTheme="minorEastAsia"/>
          <w:sz w:val="24"/>
          <w:lang w:val="en"/>
        </w:rPr>
      </w:pPr>
      <w:r>
        <w:rPr>
          <w:rFonts w:hint="eastAsia" w:cs="仿宋" w:asciiTheme="minorEastAsia" w:hAnsiTheme="minorEastAsia" w:eastAsiaTheme="minorEastAsia"/>
          <w:sz w:val="24"/>
          <w:lang w:val="en"/>
        </w:rPr>
        <w:t>2、巡逻人员必须认真巡逻，不得随意更改巡逻线路。巡逻时不得吸烟，聊天或做与巡逻无关的事情。</w:t>
      </w:r>
    </w:p>
    <w:p w14:paraId="711CC7F9">
      <w:pPr>
        <w:pStyle w:val="27"/>
        <w:ind w:firstLine="0" w:firstLineChars="0"/>
        <w:rPr>
          <w:rFonts w:cs="仿宋" w:asciiTheme="minorEastAsia" w:hAnsiTheme="minorEastAsia" w:eastAsiaTheme="minorEastAsia"/>
          <w:sz w:val="24"/>
          <w:lang w:val="en"/>
        </w:rPr>
      </w:pPr>
      <w:r>
        <w:rPr>
          <w:rFonts w:hint="eastAsia" w:cs="仿宋" w:asciiTheme="minorEastAsia" w:hAnsiTheme="minorEastAsia" w:eastAsiaTheme="minorEastAsia"/>
          <w:sz w:val="24"/>
          <w:lang w:val="en"/>
        </w:rPr>
        <w:t>3、夜值巡逻人员，每班次做好巡逻记录。交接班时认真向下一班交接本班巡查情况。</w:t>
      </w:r>
    </w:p>
    <w:p w14:paraId="45700818">
      <w:pPr>
        <w:pStyle w:val="27"/>
        <w:ind w:firstLine="0" w:firstLineChars="0"/>
        <w:rPr>
          <w:rFonts w:cs="仿宋" w:asciiTheme="minorEastAsia" w:hAnsiTheme="minorEastAsia" w:eastAsiaTheme="minorEastAsia"/>
          <w:sz w:val="24"/>
          <w:lang w:val="en"/>
        </w:rPr>
      </w:pPr>
      <w:r>
        <w:rPr>
          <w:rFonts w:hint="eastAsia" w:cs="仿宋" w:asciiTheme="minorEastAsia" w:hAnsiTheme="minorEastAsia" w:eastAsiaTheme="minorEastAsia"/>
          <w:sz w:val="24"/>
          <w:lang w:val="en"/>
        </w:rPr>
        <w:t>4、巡逻人员在巡查期间应与各岗位保持联系。每次巡查时，应严格认真地对各部位进行检查，确保安全，对巡逻期间发现的情况应及时妥善处理，并报当班领班。</w:t>
      </w:r>
    </w:p>
    <w:p w14:paraId="0B1562CA">
      <w:pPr>
        <w:pStyle w:val="27"/>
        <w:ind w:firstLine="0" w:firstLineChars="0"/>
        <w:rPr>
          <w:rFonts w:cs="仿宋" w:asciiTheme="minorEastAsia" w:hAnsiTheme="minorEastAsia" w:eastAsiaTheme="minorEastAsia"/>
          <w:sz w:val="24"/>
          <w:lang w:val="en"/>
        </w:rPr>
      </w:pPr>
      <w:r>
        <w:rPr>
          <w:rFonts w:hint="eastAsia" w:cs="仿宋" w:asciiTheme="minorEastAsia" w:hAnsiTheme="minorEastAsia" w:eastAsiaTheme="minorEastAsia"/>
          <w:sz w:val="24"/>
          <w:lang w:val="en"/>
        </w:rPr>
        <w:t>5、巡逻人员下班时应对所用器械进行交接，需下一班处置况应作完善交接，并有领班监督实施。</w:t>
      </w:r>
    </w:p>
    <w:p w14:paraId="7BF61C15">
      <w:pPr>
        <w:pStyle w:val="27"/>
        <w:ind w:firstLine="0" w:firstLineChars="0"/>
      </w:pPr>
      <w:r>
        <w:rPr>
          <w:rFonts w:hint="eastAsia" w:cs="仿宋" w:asciiTheme="minorEastAsia" w:hAnsiTheme="minorEastAsia" w:eastAsiaTheme="minorEastAsia"/>
          <w:sz w:val="24"/>
          <w:lang w:val="en"/>
        </w:rPr>
        <w:t>6、巡逻人员应服从当值领班的统筹安排，无特殊情况，不得更改巡逻时间和次数，不得产生睡岗现象。</w:t>
      </w:r>
    </w:p>
    <w:p w14:paraId="0B046E21">
      <w:pPr>
        <w:spacing w:line="520" w:lineRule="exact"/>
        <w:rPr>
          <w:rFonts w:cs="仿宋_GB2312" w:asciiTheme="minorEastAsia" w:hAnsiTheme="minorEastAsia" w:eastAsiaTheme="minorEastAsia"/>
          <w:b/>
          <w:bCs/>
          <w:color w:val="000000"/>
          <w:kern w:val="0"/>
          <w:sz w:val="24"/>
          <w:lang w:val="en" w:bidi="ar"/>
        </w:rPr>
      </w:pPr>
      <w:r>
        <w:rPr>
          <w:rFonts w:hint="eastAsia" w:cs="仿宋_GB2312" w:asciiTheme="minorEastAsia" w:hAnsiTheme="minorEastAsia" w:eastAsiaTheme="minorEastAsia"/>
          <w:b/>
          <w:bCs/>
          <w:color w:val="000000"/>
          <w:kern w:val="0"/>
          <w:sz w:val="24"/>
          <w:lang w:bidi="ar"/>
        </w:rPr>
        <w:t>附件9</w:t>
      </w:r>
      <w:r>
        <w:rPr>
          <w:rFonts w:cs="仿宋_GB2312" w:asciiTheme="minorEastAsia" w:hAnsiTheme="minorEastAsia" w:eastAsiaTheme="minorEastAsia"/>
          <w:b/>
          <w:bCs/>
          <w:color w:val="000000"/>
          <w:kern w:val="0"/>
          <w:sz w:val="24"/>
          <w:lang w:val="en" w:bidi="ar"/>
        </w:rPr>
        <w:t>:</w:t>
      </w:r>
    </w:p>
    <w:p w14:paraId="03568C2F">
      <w:pPr>
        <w:jc w:val="center"/>
        <w:rPr>
          <w:rFonts w:cs="黑体" w:asciiTheme="minorEastAsia" w:hAnsiTheme="minorEastAsia" w:eastAsiaTheme="minorEastAsia"/>
          <w:b/>
          <w:bCs/>
          <w:sz w:val="24"/>
        </w:rPr>
      </w:pPr>
      <w:r>
        <w:rPr>
          <w:rFonts w:hint="eastAsia" w:cs="黑体" w:asciiTheme="minorEastAsia" w:hAnsiTheme="minorEastAsia" w:eastAsiaTheme="minorEastAsia"/>
          <w:b/>
          <w:bCs/>
          <w:sz w:val="24"/>
        </w:rPr>
        <w:t>保安服务质量检查制度</w:t>
      </w:r>
    </w:p>
    <w:p w14:paraId="0F224953">
      <w:pPr>
        <w:pStyle w:val="27"/>
        <w:ind w:firstLine="240"/>
        <w:rPr>
          <w:rFonts w:asciiTheme="minorEastAsia" w:hAnsiTheme="minorEastAsia" w:eastAsiaTheme="minorEastAsia"/>
          <w:sz w:val="24"/>
        </w:rPr>
      </w:pPr>
    </w:p>
    <w:p w14:paraId="7860E86E">
      <w:pPr>
        <w:pStyle w:val="27"/>
        <w:ind w:firstLine="0" w:firstLineChars="0"/>
        <w:rPr>
          <w:rFonts w:asciiTheme="minorEastAsia" w:hAnsiTheme="minorEastAsia" w:eastAsiaTheme="minorEastAsia"/>
          <w:sz w:val="24"/>
        </w:rPr>
      </w:pPr>
      <w:r>
        <w:rPr>
          <w:rFonts w:asciiTheme="minorEastAsia" w:hAnsiTheme="minorEastAsia" w:eastAsiaTheme="minorEastAsia"/>
          <w:sz w:val="24"/>
        </w:rPr>
        <w:t xml:space="preserve">1、 </w:t>
      </w:r>
      <w:r>
        <w:rPr>
          <w:rFonts w:hint="eastAsia" w:asciiTheme="minorEastAsia" w:hAnsiTheme="minorEastAsia" w:eastAsiaTheme="minorEastAsia"/>
          <w:sz w:val="24"/>
        </w:rPr>
        <w:t>值</w:t>
      </w:r>
      <w:r>
        <w:rPr>
          <w:rFonts w:asciiTheme="minorEastAsia" w:hAnsiTheme="minorEastAsia" w:eastAsiaTheme="minorEastAsia"/>
          <w:sz w:val="24"/>
        </w:rPr>
        <w:t>班期间看报纸、聊天、吃零食、</w:t>
      </w:r>
      <w:r>
        <w:rPr>
          <w:rFonts w:hint="eastAsia" w:asciiTheme="minorEastAsia" w:hAnsiTheme="minorEastAsia" w:eastAsiaTheme="minorEastAsia"/>
          <w:sz w:val="24"/>
        </w:rPr>
        <w:t>做与工作无关的事</w:t>
      </w:r>
      <w:r>
        <w:rPr>
          <w:rFonts w:asciiTheme="minorEastAsia" w:hAnsiTheme="minorEastAsia" w:eastAsiaTheme="minorEastAsia"/>
          <w:sz w:val="24"/>
        </w:rPr>
        <w:t>，每次扣</w:t>
      </w:r>
      <w:r>
        <w:rPr>
          <w:rFonts w:hint="eastAsia" w:asciiTheme="minorEastAsia" w:hAnsiTheme="minorEastAsia" w:eastAsiaTheme="minorEastAsia"/>
          <w:sz w:val="24"/>
        </w:rPr>
        <w:t>1</w:t>
      </w:r>
      <w:r>
        <w:rPr>
          <w:rFonts w:asciiTheme="minorEastAsia" w:hAnsiTheme="minorEastAsia" w:eastAsiaTheme="minorEastAsia"/>
          <w:sz w:val="24"/>
        </w:rPr>
        <w:t>分；</w:t>
      </w:r>
    </w:p>
    <w:p w14:paraId="22A46902">
      <w:pPr>
        <w:pStyle w:val="27"/>
        <w:ind w:firstLine="0" w:firstLineChars="0"/>
        <w:rPr>
          <w:rFonts w:asciiTheme="minorEastAsia" w:hAnsiTheme="minorEastAsia" w:eastAsiaTheme="minorEastAsia"/>
          <w:sz w:val="24"/>
        </w:rPr>
      </w:pPr>
      <w:r>
        <w:rPr>
          <w:rFonts w:asciiTheme="minorEastAsia" w:hAnsiTheme="minorEastAsia" w:eastAsiaTheme="minorEastAsia"/>
          <w:sz w:val="24"/>
        </w:rPr>
        <w:t>2、 上班期间未经领导批准私会客人或经常用手机玩游戏，每次扣</w:t>
      </w:r>
      <w:r>
        <w:rPr>
          <w:rFonts w:hint="eastAsia" w:asciiTheme="minorEastAsia" w:hAnsiTheme="minorEastAsia" w:eastAsiaTheme="minorEastAsia"/>
          <w:sz w:val="24"/>
        </w:rPr>
        <w:t>1</w:t>
      </w:r>
      <w:r>
        <w:rPr>
          <w:rFonts w:asciiTheme="minorEastAsia" w:hAnsiTheme="minorEastAsia" w:eastAsiaTheme="minorEastAsia"/>
          <w:sz w:val="24"/>
        </w:rPr>
        <w:t>分；</w:t>
      </w:r>
    </w:p>
    <w:p w14:paraId="52A414A9">
      <w:pPr>
        <w:pStyle w:val="27"/>
        <w:ind w:firstLine="0" w:firstLineChars="0"/>
        <w:rPr>
          <w:rFonts w:asciiTheme="minorEastAsia" w:hAnsiTheme="minorEastAsia" w:eastAsiaTheme="minorEastAsia"/>
          <w:sz w:val="24"/>
        </w:rPr>
      </w:pPr>
      <w:r>
        <w:rPr>
          <w:rFonts w:asciiTheme="minorEastAsia" w:hAnsiTheme="minorEastAsia" w:eastAsiaTheme="minorEastAsia"/>
          <w:sz w:val="24"/>
        </w:rPr>
        <w:t>3、 见利益或财产受损而不制止者，每次扣</w:t>
      </w:r>
      <w:r>
        <w:rPr>
          <w:rFonts w:hint="eastAsia" w:asciiTheme="minorEastAsia" w:hAnsiTheme="minorEastAsia" w:eastAsiaTheme="minorEastAsia"/>
          <w:sz w:val="24"/>
        </w:rPr>
        <w:t>2</w:t>
      </w:r>
      <w:r>
        <w:rPr>
          <w:rFonts w:asciiTheme="minorEastAsia" w:hAnsiTheme="minorEastAsia" w:eastAsiaTheme="minorEastAsia"/>
          <w:sz w:val="24"/>
        </w:rPr>
        <w:t>分；</w:t>
      </w:r>
    </w:p>
    <w:p w14:paraId="17FC0269">
      <w:pPr>
        <w:pStyle w:val="27"/>
        <w:ind w:firstLine="0" w:firstLineChars="0"/>
        <w:rPr>
          <w:rFonts w:asciiTheme="minorEastAsia" w:hAnsiTheme="minorEastAsia" w:eastAsiaTheme="minorEastAsia"/>
          <w:sz w:val="24"/>
        </w:rPr>
      </w:pPr>
      <w:r>
        <w:rPr>
          <w:rFonts w:asciiTheme="minorEastAsia" w:hAnsiTheme="minorEastAsia" w:eastAsiaTheme="minorEastAsia"/>
          <w:sz w:val="24"/>
        </w:rPr>
        <w:t>4、 对上级任务不积极主动完成或不圆满完成者，每次扣</w:t>
      </w:r>
      <w:r>
        <w:rPr>
          <w:rFonts w:hint="eastAsia" w:asciiTheme="minorEastAsia" w:hAnsiTheme="minorEastAsia" w:eastAsiaTheme="minorEastAsia"/>
          <w:sz w:val="24"/>
        </w:rPr>
        <w:t>1</w:t>
      </w:r>
      <w:r>
        <w:rPr>
          <w:rFonts w:asciiTheme="minorEastAsia" w:hAnsiTheme="minorEastAsia" w:eastAsiaTheme="minorEastAsia"/>
          <w:sz w:val="24"/>
        </w:rPr>
        <w:t>分；</w:t>
      </w:r>
    </w:p>
    <w:p w14:paraId="59D10211">
      <w:pPr>
        <w:pStyle w:val="27"/>
        <w:ind w:firstLine="0" w:firstLineChars="0"/>
        <w:rPr>
          <w:rFonts w:asciiTheme="minorEastAsia" w:hAnsiTheme="minorEastAsia" w:eastAsiaTheme="minorEastAsia"/>
          <w:sz w:val="24"/>
        </w:rPr>
      </w:pPr>
      <w:r>
        <w:rPr>
          <w:rFonts w:asciiTheme="minorEastAsia" w:hAnsiTheme="minorEastAsia" w:eastAsiaTheme="minorEastAsia"/>
          <w:sz w:val="24"/>
        </w:rPr>
        <w:t>5、 对</w:t>
      </w:r>
      <w:r>
        <w:rPr>
          <w:rFonts w:hint="eastAsia" w:asciiTheme="minorEastAsia" w:hAnsiTheme="minorEastAsia" w:eastAsiaTheme="minorEastAsia"/>
          <w:sz w:val="24"/>
        </w:rPr>
        <w:t>客户</w:t>
      </w:r>
      <w:r>
        <w:rPr>
          <w:rFonts w:asciiTheme="minorEastAsia" w:hAnsiTheme="minorEastAsia" w:eastAsiaTheme="minorEastAsia"/>
          <w:sz w:val="24"/>
        </w:rPr>
        <w:t>不礼貌或与</w:t>
      </w:r>
      <w:r>
        <w:rPr>
          <w:rFonts w:hint="eastAsia" w:asciiTheme="minorEastAsia" w:hAnsiTheme="minorEastAsia" w:eastAsiaTheme="minorEastAsia"/>
          <w:sz w:val="24"/>
        </w:rPr>
        <w:t>客户</w:t>
      </w:r>
      <w:r>
        <w:rPr>
          <w:rFonts w:asciiTheme="minorEastAsia" w:hAnsiTheme="minorEastAsia" w:eastAsiaTheme="minorEastAsia"/>
          <w:sz w:val="24"/>
        </w:rPr>
        <w:t>发生争执者，每次扣</w:t>
      </w:r>
      <w:r>
        <w:rPr>
          <w:rFonts w:hint="eastAsia" w:asciiTheme="minorEastAsia" w:hAnsiTheme="minorEastAsia" w:eastAsiaTheme="minorEastAsia"/>
          <w:sz w:val="24"/>
        </w:rPr>
        <w:t>2</w:t>
      </w:r>
      <w:r>
        <w:rPr>
          <w:rFonts w:asciiTheme="minorEastAsia" w:hAnsiTheme="minorEastAsia" w:eastAsiaTheme="minorEastAsia"/>
          <w:sz w:val="24"/>
        </w:rPr>
        <w:t>分；</w:t>
      </w:r>
    </w:p>
    <w:p w14:paraId="468CC1C8">
      <w:pPr>
        <w:pStyle w:val="27"/>
        <w:ind w:firstLine="0" w:firstLineChars="0"/>
        <w:rPr>
          <w:rFonts w:asciiTheme="minorEastAsia" w:hAnsiTheme="minorEastAsia" w:eastAsiaTheme="minorEastAsia"/>
          <w:sz w:val="24"/>
        </w:rPr>
      </w:pPr>
      <w:r>
        <w:rPr>
          <w:rFonts w:asciiTheme="minorEastAsia" w:hAnsiTheme="minorEastAsia" w:eastAsiaTheme="minorEastAsia"/>
          <w:sz w:val="24"/>
        </w:rPr>
        <w:t>6、 当班期间衣着不整洁，不按规定配带工牌或其它标志者，发现一次扣1分；</w:t>
      </w:r>
    </w:p>
    <w:p w14:paraId="0AE1EA9A">
      <w:pPr>
        <w:pStyle w:val="27"/>
        <w:ind w:firstLine="0" w:firstLineChars="0"/>
        <w:rPr>
          <w:rFonts w:asciiTheme="minorEastAsia" w:hAnsiTheme="minorEastAsia" w:eastAsiaTheme="minorEastAsia"/>
          <w:sz w:val="24"/>
        </w:rPr>
      </w:pPr>
      <w:r>
        <w:rPr>
          <w:rFonts w:asciiTheme="minorEastAsia" w:hAnsiTheme="minorEastAsia" w:eastAsiaTheme="minorEastAsia"/>
          <w:sz w:val="24"/>
        </w:rPr>
        <w:t>7、 私自换班或换岗、不按规定交班者，一次扣</w:t>
      </w:r>
      <w:r>
        <w:rPr>
          <w:rFonts w:hint="eastAsia" w:asciiTheme="minorEastAsia" w:hAnsiTheme="minorEastAsia" w:eastAsiaTheme="minorEastAsia"/>
          <w:sz w:val="24"/>
        </w:rPr>
        <w:t>1</w:t>
      </w:r>
      <w:r>
        <w:rPr>
          <w:rFonts w:asciiTheme="minorEastAsia" w:hAnsiTheme="minorEastAsia" w:eastAsiaTheme="minorEastAsia"/>
          <w:sz w:val="24"/>
        </w:rPr>
        <w:t>分；</w:t>
      </w:r>
    </w:p>
    <w:p w14:paraId="47C9C0FA">
      <w:pPr>
        <w:pStyle w:val="27"/>
        <w:ind w:firstLine="0" w:firstLineChars="0"/>
        <w:rPr>
          <w:rFonts w:asciiTheme="minorEastAsia" w:hAnsiTheme="minorEastAsia" w:eastAsiaTheme="minorEastAsia"/>
          <w:sz w:val="24"/>
        </w:rPr>
      </w:pPr>
      <w:r>
        <w:rPr>
          <w:rFonts w:asciiTheme="minorEastAsia" w:hAnsiTheme="minorEastAsia" w:eastAsiaTheme="minorEastAsia"/>
          <w:sz w:val="24"/>
        </w:rPr>
        <w:t>8、 上班迟到、早退者，发现一次扣1分；</w:t>
      </w:r>
    </w:p>
    <w:p w14:paraId="6BA3A9D8">
      <w:pPr>
        <w:pStyle w:val="27"/>
        <w:ind w:firstLine="0" w:firstLineChars="0"/>
        <w:rPr>
          <w:rFonts w:asciiTheme="minorEastAsia" w:hAnsiTheme="minorEastAsia" w:eastAsiaTheme="minorEastAsia"/>
          <w:sz w:val="24"/>
        </w:rPr>
      </w:pPr>
      <w:r>
        <w:rPr>
          <w:rFonts w:asciiTheme="minorEastAsia" w:hAnsiTheme="minorEastAsia" w:eastAsiaTheme="minorEastAsia"/>
          <w:sz w:val="24"/>
        </w:rPr>
        <w:t>9、 不按规定做好岗位记录或在值班记录本上乱涂乱画者，发现一次扣</w:t>
      </w:r>
      <w:r>
        <w:rPr>
          <w:rFonts w:hint="eastAsia" w:asciiTheme="minorEastAsia" w:hAnsiTheme="minorEastAsia" w:eastAsiaTheme="minorEastAsia"/>
          <w:sz w:val="24"/>
        </w:rPr>
        <w:t>1</w:t>
      </w:r>
      <w:r>
        <w:rPr>
          <w:rFonts w:asciiTheme="minorEastAsia" w:hAnsiTheme="minorEastAsia" w:eastAsiaTheme="minorEastAsia"/>
          <w:sz w:val="24"/>
        </w:rPr>
        <w:t>分；</w:t>
      </w:r>
    </w:p>
    <w:p w14:paraId="69900E6F">
      <w:pPr>
        <w:pStyle w:val="27"/>
        <w:ind w:firstLine="0" w:firstLineChars="0"/>
        <w:rPr>
          <w:rFonts w:asciiTheme="minorEastAsia" w:hAnsiTheme="minorEastAsia" w:eastAsiaTheme="minorEastAsia"/>
          <w:sz w:val="24"/>
        </w:rPr>
      </w:pPr>
      <w:r>
        <w:rPr>
          <w:rFonts w:asciiTheme="minorEastAsia" w:hAnsiTheme="minorEastAsia" w:eastAsiaTheme="minorEastAsia"/>
          <w:sz w:val="24"/>
        </w:rPr>
        <w:t>10、 工作期间未经请假</w:t>
      </w:r>
      <w:r>
        <w:rPr>
          <w:rFonts w:hint="eastAsia" w:asciiTheme="minorEastAsia" w:hAnsiTheme="minorEastAsia" w:eastAsiaTheme="minorEastAsia"/>
          <w:sz w:val="24"/>
        </w:rPr>
        <w:t>私自离岗</w:t>
      </w:r>
      <w:r>
        <w:rPr>
          <w:rFonts w:asciiTheme="minorEastAsia" w:hAnsiTheme="minorEastAsia" w:eastAsiaTheme="minorEastAsia"/>
          <w:sz w:val="24"/>
        </w:rPr>
        <w:t>，扣2分。情节严重者可酌情加重处罚、直到开除；</w:t>
      </w:r>
    </w:p>
    <w:p w14:paraId="3A3EF780">
      <w:pPr>
        <w:pStyle w:val="27"/>
        <w:ind w:firstLine="0" w:firstLineChars="0"/>
        <w:rPr>
          <w:rFonts w:asciiTheme="minorEastAsia" w:hAnsiTheme="minorEastAsia" w:eastAsiaTheme="minorEastAsia"/>
          <w:sz w:val="24"/>
        </w:rPr>
      </w:pPr>
      <w:r>
        <w:rPr>
          <w:rFonts w:asciiTheme="minorEastAsia" w:hAnsiTheme="minorEastAsia" w:eastAsiaTheme="minorEastAsia"/>
          <w:sz w:val="24"/>
        </w:rPr>
        <w:t>11、 当班期间</w:t>
      </w:r>
      <w:r>
        <w:rPr>
          <w:rFonts w:hint="eastAsia" w:asciiTheme="minorEastAsia" w:hAnsiTheme="minorEastAsia" w:eastAsiaTheme="minorEastAsia"/>
          <w:sz w:val="24"/>
        </w:rPr>
        <w:t>酗酒、</w:t>
      </w:r>
      <w:r>
        <w:rPr>
          <w:rFonts w:asciiTheme="minorEastAsia" w:hAnsiTheme="minorEastAsia" w:eastAsiaTheme="minorEastAsia"/>
          <w:sz w:val="24"/>
        </w:rPr>
        <w:t>睡觉一次扣</w:t>
      </w:r>
      <w:r>
        <w:rPr>
          <w:rFonts w:hint="eastAsia" w:asciiTheme="minorEastAsia" w:hAnsiTheme="minorEastAsia" w:eastAsiaTheme="minorEastAsia"/>
          <w:sz w:val="24"/>
        </w:rPr>
        <w:t>2</w:t>
      </w:r>
      <w:r>
        <w:rPr>
          <w:rFonts w:asciiTheme="minorEastAsia" w:hAnsiTheme="minorEastAsia" w:eastAsiaTheme="minorEastAsia"/>
          <w:sz w:val="24"/>
        </w:rPr>
        <w:t>分，情节严重者做开除处理；</w:t>
      </w:r>
    </w:p>
    <w:p w14:paraId="758645CF">
      <w:pPr>
        <w:pStyle w:val="27"/>
        <w:ind w:firstLine="0" w:firstLineChars="0"/>
        <w:rPr>
          <w:rFonts w:asciiTheme="minorEastAsia" w:hAnsiTheme="minorEastAsia" w:eastAsiaTheme="minorEastAsia"/>
          <w:sz w:val="24"/>
        </w:rPr>
      </w:pPr>
      <w:r>
        <w:rPr>
          <w:rFonts w:asciiTheme="minorEastAsia" w:hAnsiTheme="minorEastAsia" w:eastAsiaTheme="minorEastAsia"/>
          <w:sz w:val="24"/>
        </w:rPr>
        <w:t>12、 当班时擅离职守，发现一次扣</w:t>
      </w:r>
      <w:r>
        <w:rPr>
          <w:rFonts w:hint="eastAsia" w:asciiTheme="minorEastAsia" w:hAnsiTheme="minorEastAsia" w:eastAsiaTheme="minorEastAsia"/>
          <w:sz w:val="24"/>
        </w:rPr>
        <w:t>2</w:t>
      </w:r>
      <w:r>
        <w:rPr>
          <w:rFonts w:asciiTheme="minorEastAsia" w:hAnsiTheme="minorEastAsia" w:eastAsiaTheme="minorEastAsia"/>
          <w:sz w:val="24"/>
        </w:rPr>
        <w:t>分，情节严重者做开除处理；</w:t>
      </w:r>
    </w:p>
    <w:p w14:paraId="561C7854">
      <w:pPr>
        <w:pStyle w:val="27"/>
        <w:ind w:firstLine="0" w:firstLineChars="0"/>
        <w:rPr>
          <w:rFonts w:asciiTheme="minorEastAsia" w:hAnsiTheme="minorEastAsia" w:eastAsiaTheme="minorEastAsia"/>
          <w:sz w:val="24"/>
        </w:rPr>
      </w:pPr>
      <w:r>
        <w:rPr>
          <w:rFonts w:asciiTheme="minorEastAsia" w:hAnsiTheme="minorEastAsia" w:eastAsiaTheme="minorEastAsia"/>
          <w:sz w:val="24"/>
        </w:rPr>
        <w:t>13、 隐瞒、</w:t>
      </w:r>
      <w:r>
        <w:rPr>
          <w:rFonts w:hint="eastAsia" w:asciiTheme="minorEastAsia" w:hAnsiTheme="minorEastAsia" w:eastAsiaTheme="minorEastAsia"/>
          <w:sz w:val="24"/>
        </w:rPr>
        <w:t>虚</w:t>
      </w:r>
      <w:r>
        <w:rPr>
          <w:rFonts w:asciiTheme="minorEastAsia" w:hAnsiTheme="minorEastAsia" w:eastAsiaTheme="minorEastAsia"/>
          <w:sz w:val="24"/>
        </w:rPr>
        <w:t>报、做假者，发现一次扣</w:t>
      </w:r>
      <w:r>
        <w:rPr>
          <w:rFonts w:hint="eastAsia" w:asciiTheme="minorEastAsia" w:hAnsiTheme="minorEastAsia" w:eastAsiaTheme="minorEastAsia"/>
          <w:sz w:val="24"/>
        </w:rPr>
        <w:t>2</w:t>
      </w:r>
      <w:r>
        <w:rPr>
          <w:rFonts w:asciiTheme="minorEastAsia" w:hAnsiTheme="minorEastAsia" w:eastAsiaTheme="minorEastAsia"/>
          <w:sz w:val="24"/>
        </w:rPr>
        <w:t>分，情节严重者做开除处理；</w:t>
      </w:r>
    </w:p>
    <w:p w14:paraId="58957F54">
      <w:pPr>
        <w:pStyle w:val="27"/>
        <w:ind w:firstLine="0" w:firstLineChars="0"/>
        <w:rPr>
          <w:rFonts w:asciiTheme="minorEastAsia" w:hAnsiTheme="minorEastAsia" w:eastAsiaTheme="minorEastAsia"/>
          <w:sz w:val="24"/>
        </w:rPr>
      </w:pPr>
      <w:r>
        <w:rPr>
          <w:rFonts w:asciiTheme="minorEastAsia" w:hAnsiTheme="minorEastAsia" w:eastAsiaTheme="minorEastAsia"/>
          <w:sz w:val="24"/>
        </w:rPr>
        <w:t>14、 不服从上级合理工作安排者一次扣</w:t>
      </w:r>
      <w:r>
        <w:rPr>
          <w:rFonts w:hint="eastAsia" w:asciiTheme="minorEastAsia" w:hAnsiTheme="minorEastAsia" w:eastAsiaTheme="minorEastAsia"/>
          <w:sz w:val="24"/>
        </w:rPr>
        <w:t>2</w:t>
      </w:r>
      <w:r>
        <w:rPr>
          <w:rFonts w:asciiTheme="minorEastAsia" w:hAnsiTheme="minorEastAsia" w:eastAsiaTheme="minorEastAsia"/>
          <w:sz w:val="24"/>
        </w:rPr>
        <w:t>分，情节严重者做开除处理；</w:t>
      </w:r>
    </w:p>
    <w:p w14:paraId="36B41A71">
      <w:pPr>
        <w:pStyle w:val="27"/>
        <w:ind w:firstLine="0" w:firstLineChars="0"/>
        <w:rPr>
          <w:rFonts w:asciiTheme="minorEastAsia" w:hAnsiTheme="minorEastAsia" w:eastAsiaTheme="minorEastAsia"/>
          <w:sz w:val="24"/>
        </w:rPr>
      </w:pPr>
      <w:r>
        <w:rPr>
          <w:rFonts w:asciiTheme="minorEastAsia" w:hAnsiTheme="minorEastAsia" w:eastAsiaTheme="minorEastAsia"/>
          <w:sz w:val="24"/>
        </w:rPr>
        <w:t>1</w:t>
      </w:r>
      <w:r>
        <w:rPr>
          <w:rFonts w:hint="eastAsia" w:asciiTheme="minorEastAsia" w:hAnsiTheme="minorEastAsia" w:eastAsiaTheme="minorEastAsia"/>
          <w:sz w:val="24"/>
        </w:rPr>
        <w:t>5</w:t>
      </w:r>
      <w:r>
        <w:rPr>
          <w:rFonts w:asciiTheme="minorEastAsia" w:hAnsiTheme="minorEastAsia" w:eastAsiaTheme="minorEastAsia"/>
          <w:sz w:val="24"/>
        </w:rPr>
        <w:t>、 巡逻岗不按规定巡逻检查，每发现一次扣</w:t>
      </w:r>
      <w:r>
        <w:rPr>
          <w:rFonts w:hint="eastAsia" w:asciiTheme="minorEastAsia" w:hAnsiTheme="minorEastAsia" w:eastAsiaTheme="minorEastAsia"/>
          <w:sz w:val="24"/>
        </w:rPr>
        <w:t>1</w:t>
      </w:r>
      <w:r>
        <w:rPr>
          <w:rFonts w:asciiTheme="minorEastAsia" w:hAnsiTheme="minorEastAsia" w:eastAsiaTheme="minorEastAsia"/>
          <w:sz w:val="24"/>
        </w:rPr>
        <w:t>分；</w:t>
      </w:r>
    </w:p>
    <w:p w14:paraId="3A463DD9">
      <w:pPr>
        <w:pStyle w:val="27"/>
        <w:ind w:firstLine="0" w:firstLineChars="0"/>
        <w:rPr>
          <w:rFonts w:asciiTheme="minorEastAsia" w:hAnsiTheme="minorEastAsia" w:eastAsiaTheme="minorEastAsia"/>
          <w:sz w:val="24"/>
        </w:rPr>
      </w:pPr>
      <w:r>
        <w:rPr>
          <w:rFonts w:asciiTheme="minorEastAsia" w:hAnsiTheme="minorEastAsia" w:eastAsiaTheme="minorEastAsia"/>
          <w:sz w:val="24"/>
        </w:rPr>
        <w:t>1</w:t>
      </w:r>
      <w:r>
        <w:rPr>
          <w:rFonts w:hint="eastAsia" w:asciiTheme="minorEastAsia" w:hAnsiTheme="minorEastAsia" w:eastAsiaTheme="minorEastAsia"/>
          <w:sz w:val="24"/>
        </w:rPr>
        <w:t>6</w:t>
      </w:r>
      <w:r>
        <w:rPr>
          <w:rFonts w:asciiTheme="minorEastAsia" w:hAnsiTheme="minorEastAsia" w:eastAsiaTheme="minorEastAsia"/>
          <w:sz w:val="24"/>
        </w:rPr>
        <w:t>、  当班期间对于不明底细人员或可疑人员不闻不问者，一次扣</w:t>
      </w:r>
      <w:r>
        <w:rPr>
          <w:rFonts w:hint="eastAsia" w:asciiTheme="minorEastAsia" w:hAnsiTheme="minorEastAsia" w:eastAsiaTheme="minorEastAsia"/>
          <w:sz w:val="24"/>
        </w:rPr>
        <w:t>1</w:t>
      </w:r>
      <w:r>
        <w:rPr>
          <w:rFonts w:asciiTheme="minorEastAsia" w:hAnsiTheme="minorEastAsia" w:eastAsiaTheme="minorEastAsia"/>
          <w:sz w:val="24"/>
        </w:rPr>
        <w:t>分；</w:t>
      </w:r>
    </w:p>
    <w:p w14:paraId="368FA3B9">
      <w:pPr>
        <w:pStyle w:val="27"/>
        <w:ind w:firstLine="0" w:firstLineChars="0"/>
        <w:rPr>
          <w:rFonts w:asciiTheme="minorEastAsia" w:hAnsiTheme="minorEastAsia" w:eastAsiaTheme="minorEastAsia"/>
          <w:sz w:val="24"/>
        </w:rPr>
      </w:pPr>
      <w:r>
        <w:rPr>
          <w:rFonts w:asciiTheme="minorEastAsia" w:hAnsiTheme="minorEastAsia" w:eastAsiaTheme="minorEastAsia"/>
          <w:sz w:val="24"/>
        </w:rPr>
        <w:t>1</w:t>
      </w:r>
      <w:r>
        <w:rPr>
          <w:rFonts w:hint="eastAsia" w:asciiTheme="minorEastAsia" w:hAnsiTheme="minorEastAsia" w:eastAsiaTheme="minorEastAsia"/>
          <w:sz w:val="24"/>
        </w:rPr>
        <w:t>7</w:t>
      </w:r>
      <w:r>
        <w:rPr>
          <w:rFonts w:asciiTheme="minorEastAsia" w:hAnsiTheme="minorEastAsia" w:eastAsiaTheme="minorEastAsia"/>
          <w:sz w:val="24"/>
        </w:rPr>
        <w:t>、 对进入车辆未按规定</w:t>
      </w:r>
      <w:r>
        <w:rPr>
          <w:rFonts w:hint="eastAsia" w:asciiTheme="minorEastAsia" w:hAnsiTheme="minorEastAsia" w:eastAsiaTheme="minorEastAsia"/>
          <w:sz w:val="24"/>
        </w:rPr>
        <w:t>登记</w:t>
      </w:r>
      <w:r>
        <w:rPr>
          <w:rFonts w:asciiTheme="minorEastAsia" w:hAnsiTheme="minorEastAsia" w:eastAsiaTheme="minorEastAsia"/>
          <w:sz w:val="24"/>
        </w:rPr>
        <w:t>者，一次扣1分；</w:t>
      </w:r>
    </w:p>
    <w:p w14:paraId="1AAF7C5F">
      <w:pPr>
        <w:pStyle w:val="27"/>
        <w:ind w:firstLine="0" w:firstLineChars="0"/>
        <w:rPr>
          <w:rFonts w:asciiTheme="minorEastAsia" w:hAnsiTheme="minorEastAsia" w:eastAsiaTheme="minorEastAsia"/>
          <w:sz w:val="24"/>
        </w:rPr>
      </w:pPr>
      <w:r>
        <w:rPr>
          <w:rFonts w:hint="eastAsia" w:asciiTheme="minorEastAsia" w:hAnsiTheme="minorEastAsia" w:eastAsiaTheme="minorEastAsia"/>
          <w:sz w:val="24"/>
        </w:rPr>
        <w:t>18</w:t>
      </w:r>
      <w:r>
        <w:rPr>
          <w:rFonts w:asciiTheme="minorEastAsia" w:hAnsiTheme="minorEastAsia" w:eastAsiaTheme="minorEastAsia"/>
          <w:sz w:val="24"/>
        </w:rPr>
        <w:t>、 对违章现象不及时制止者一次扣</w:t>
      </w:r>
      <w:r>
        <w:rPr>
          <w:rFonts w:hint="eastAsia" w:asciiTheme="minorEastAsia" w:hAnsiTheme="minorEastAsia" w:eastAsiaTheme="minorEastAsia"/>
          <w:sz w:val="24"/>
        </w:rPr>
        <w:t>2</w:t>
      </w:r>
      <w:r>
        <w:rPr>
          <w:rFonts w:asciiTheme="minorEastAsia" w:hAnsiTheme="minorEastAsia" w:eastAsiaTheme="minorEastAsia"/>
          <w:sz w:val="24"/>
        </w:rPr>
        <w:t>分；</w:t>
      </w:r>
    </w:p>
    <w:p w14:paraId="0B8CB28E">
      <w:pPr>
        <w:pStyle w:val="27"/>
        <w:ind w:firstLine="0" w:firstLineChars="0"/>
        <w:rPr>
          <w:rFonts w:asciiTheme="minorEastAsia" w:hAnsiTheme="minorEastAsia" w:eastAsiaTheme="minorEastAsia"/>
          <w:sz w:val="24"/>
        </w:rPr>
      </w:pPr>
      <w:r>
        <w:rPr>
          <w:rFonts w:hint="eastAsia" w:asciiTheme="minorEastAsia" w:hAnsiTheme="minorEastAsia" w:eastAsiaTheme="minorEastAsia"/>
          <w:sz w:val="24"/>
        </w:rPr>
        <w:t>19</w:t>
      </w:r>
      <w:r>
        <w:rPr>
          <w:rFonts w:asciiTheme="minorEastAsia" w:hAnsiTheme="minorEastAsia" w:eastAsiaTheme="minorEastAsia"/>
          <w:sz w:val="24"/>
        </w:rPr>
        <w:t>、 巡</w:t>
      </w:r>
      <w:r>
        <w:rPr>
          <w:rFonts w:hint="eastAsia" w:asciiTheme="minorEastAsia" w:hAnsiTheme="minorEastAsia" w:eastAsiaTheme="minorEastAsia"/>
          <w:sz w:val="24"/>
        </w:rPr>
        <w:t>查时</w:t>
      </w:r>
      <w:r>
        <w:rPr>
          <w:rFonts w:asciiTheme="minorEastAsia" w:hAnsiTheme="minorEastAsia" w:eastAsiaTheme="minorEastAsia"/>
          <w:sz w:val="24"/>
        </w:rPr>
        <w:t>间</w:t>
      </w:r>
      <w:r>
        <w:rPr>
          <w:rFonts w:hint="eastAsia" w:asciiTheme="minorEastAsia" w:hAnsiTheme="minorEastAsia" w:eastAsiaTheme="minorEastAsia"/>
          <w:sz w:val="24"/>
        </w:rPr>
        <w:t>间</w:t>
      </w:r>
      <w:r>
        <w:rPr>
          <w:rFonts w:asciiTheme="minorEastAsia" w:hAnsiTheme="minorEastAsia" w:eastAsiaTheme="minorEastAsia"/>
          <w:sz w:val="24"/>
        </w:rPr>
        <w:t>距过长，并无正常理由，超过规定时间</w:t>
      </w:r>
      <w:r>
        <w:rPr>
          <w:rFonts w:hint="eastAsia" w:asciiTheme="minorEastAsia" w:hAnsiTheme="minorEastAsia" w:eastAsiaTheme="minorEastAsia"/>
          <w:sz w:val="24"/>
        </w:rPr>
        <w:t>30</w:t>
      </w:r>
      <w:r>
        <w:rPr>
          <w:rFonts w:asciiTheme="minorEastAsia" w:hAnsiTheme="minorEastAsia" w:eastAsiaTheme="minorEastAsia"/>
          <w:sz w:val="24"/>
        </w:rPr>
        <w:t>分钟以内，每发现一次扣</w:t>
      </w:r>
      <w:r>
        <w:rPr>
          <w:rFonts w:hint="eastAsia" w:asciiTheme="minorEastAsia" w:hAnsiTheme="minorEastAsia" w:eastAsiaTheme="minorEastAsia"/>
          <w:sz w:val="24"/>
        </w:rPr>
        <w:t>1</w:t>
      </w:r>
      <w:r>
        <w:rPr>
          <w:rFonts w:asciiTheme="minorEastAsia" w:hAnsiTheme="minorEastAsia" w:eastAsiaTheme="minorEastAsia"/>
          <w:sz w:val="24"/>
        </w:rPr>
        <w:t>分，超过规定时间</w:t>
      </w:r>
      <w:r>
        <w:rPr>
          <w:rFonts w:hint="eastAsia" w:asciiTheme="minorEastAsia" w:hAnsiTheme="minorEastAsia" w:eastAsiaTheme="minorEastAsia"/>
          <w:sz w:val="24"/>
        </w:rPr>
        <w:t>1小时</w:t>
      </w:r>
      <w:r>
        <w:rPr>
          <w:rFonts w:asciiTheme="minorEastAsia" w:hAnsiTheme="minorEastAsia" w:eastAsiaTheme="minorEastAsia"/>
          <w:sz w:val="24"/>
        </w:rPr>
        <w:t>以内，每发现一次扣</w:t>
      </w:r>
      <w:r>
        <w:rPr>
          <w:rFonts w:hint="eastAsia" w:asciiTheme="minorEastAsia" w:hAnsiTheme="minorEastAsia" w:eastAsiaTheme="minorEastAsia"/>
          <w:sz w:val="24"/>
        </w:rPr>
        <w:t>2</w:t>
      </w:r>
      <w:r>
        <w:rPr>
          <w:rFonts w:asciiTheme="minorEastAsia" w:hAnsiTheme="minorEastAsia" w:eastAsiaTheme="minorEastAsia"/>
          <w:sz w:val="24"/>
        </w:rPr>
        <w:t>分；</w:t>
      </w:r>
    </w:p>
    <w:p w14:paraId="7AAAF16E">
      <w:pPr>
        <w:pStyle w:val="27"/>
        <w:ind w:firstLine="0" w:firstLineChars="0"/>
        <w:rPr>
          <w:rFonts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0</w:t>
      </w:r>
      <w:r>
        <w:rPr>
          <w:rFonts w:asciiTheme="minorEastAsia" w:hAnsiTheme="minorEastAsia" w:eastAsiaTheme="minorEastAsia"/>
          <w:sz w:val="24"/>
        </w:rPr>
        <w:t>、 离岗：未经请假，擅自离开工作岗位，发现一次扣</w:t>
      </w:r>
      <w:r>
        <w:rPr>
          <w:rFonts w:hint="eastAsia" w:asciiTheme="minorEastAsia" w:hAnsiTheme="minorEastAsia" w:eastAsiaTheme="minorEastAsia"/>
          <w:sz w:val="24"/>
        </w:rPr>
        <w:t>2</w:t>
      </w:r>
      <w:r>
        <w:rPr>
          <w:rFonts w:asciiTheme="minorEastAsia" w:hAnsiTheme="minorEastAsia" w:eastAsiaTheme="minorEastAsia"/>
          <w:sz w:val="24"/>
        </w:rPr>
        <w:t>分；</w:t>
      </w:r>
    </w:p>
    <w:p w14:paraId="3C57F9FE">
      <w:pPr>
        <w:pStyle w:val="27"/>
        <w:ind w:firstLine="0" w:firstLineChars="0"/>
        <w:rPr>
          <w:rFonts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1</w:t>
      </w:r>
      <w:r>
        <w:rPr>
          <w:rFonts w:asciiTheme="minorEastAsia" w:hAnsiTheme="minorEastAsia" w:eastAsiaTheme="minorEastAsia"/>
          <w:sz w:val="24"/>
        </w:rPr>
        <w:t>、 脱岗：擅自脱离岗位，发现一次扣</w:t>
      </w:r>
      <w:r>
        <w:rPr>
          <w:rFonts w:hint="eastAsia" w:asciiTheme="minorEastAsia" w:hAnsiTheme="minorEastAsia" w:eastAsiaTheme="minorEastAsia"/>
          <w:sz w:val="24"/>
        </w:rPr>
        <w:t>2</w:t>
      </w:r>
      <w:r>
        <w:rPr>
          <w:rFonts w:asciiTheme="minorEastAsia" w:hAnsiTheme="minorEastAsia" w:eastAsiaTheme="minorEastAsia"/>
          <w:sz w:val="24"/>
        </w:rPr>
        <w:t>分；</w:t>
      </w:r>
    </w:p>
    <w:p w14:paraId="7714C59C">
      <w:pPr>
        <w:spacing w:line="540" w:lineRule="exact"/>
        <w:rPr>
          <w:rFonts w:asciiTheme="minorEastAsia" w:hAnsiTheme="minorEastAsia" w:eastAsiaTheme="minorEastAsia"/>
          <w:b/>
          <w:sz w:val="24"/>
        </w:rPr>
      </w:pPr>
      <w:r>
        <w:rPr>
          <w:rFonts w:hint="eastAsia" w:asciiTheme="minorEastAsia" w:hAnsiTheme="minorEastAsia" w:eastAsiaTheme="minorEastAsia"/>
          <w:b/>
          <w:sz w:val="24"/>
        </w:rPr>
        <w:t>附件10：</w:t>
      </w:r>
    </w:p>
    <w:p w14:paraId="561DA1A8">
      <w:pPr>
        <w:spacing w:line="520" w:lineRule="exact"/>
        <w:jc w:val="center"/>
        <w:rPr>
          <w:rFonts w:asciiTheme="minorEastAsia" w:hAnsiTheme="minorEastAsia" w:eastAsiaTheme="minorEastAsia"/>
          <w:bCs/>
          <w:sz w:val="24"/>
        </w:rPr>
      </w:pPr>
      <w:r>
        <w:rPr>
          <w:rFonts w:hint="eastAsia" w:cs="微软雅黑" w:asciiTheme="minorEastAsia" w:hAnsiTheme="minorEastAsia" w:eastAsiaTheme="minorEastAsia"/>
          <w:b/>
          <w:sz w:val="24"/>
        </w:rPr>
        <w:t>日常维修规范管理实施细则</w:t>
      </w:r>
    </w:p>
    <w:p w14:paraId="21A1515F">
      <w:pPr>
        <w:spacing w:line="540" w:lineRule="exact"/>
        <w:rPr>
          <w:rFonts w:asciiTheme="minorEastAsia" w:hAnsiTheme="minorEastAsia" w:eastAsiaTheme="minorEastAsia"/>
          <w:bCs/>
          <w:sz w:val="24"/>
        </w:rPr>
      </w:pPr>
      <w:r>
        <w:rPr>
          <w:rFonts w:hint="eastAsia" w:asciiTheme="minorEastAsia" w:hAnsiTheme="minorEastAsia" w:eastAsiaTheme="minorEastAsia"/>
          <w:bCs/>
          <w:sz w:val="24"/>
        </w:rPr>
        <w:t xml:space="preserve">    1、日常维修服务质量检查实施《周口市行政中心物业水电日常维修工作制度》，物业公司指定专人负责，对维修服务范围内的作业质量进行监督，填记检查表，记录日常检查情况，发现问题及时处理和上报。</w:t>
      </w:r>
    </w:p>
    <w:p w14:paraId="5ED91755">
      <w:pPr>
        <w:spacing w:line="540" w:lineRule="exact"/>
        <w:ind w:firstLine="585"/>
        <w:rPr>
          <w:rFonts w:asciiTheme="minorEastAsia" w:hAnsiTheme="minorEastAsia" w:eastAsiaTheme="minorEastAsia"/>
          <w:bCs/>
          <w:sz w:val="24"/>
        </w:rPr>
      </w:pPr>
      <w:r>
        <w:rPr>
          <w:rFonts w:hint="eastAsia" w:asciiTheme="minorEastAsia" w:hAnsiTheme="minorEastAsia" w:eastAsiaTheme="minorEastAsia"/>
          <w:bCs/>
          <w:sz w:val="24"/>
        </w:rPr>
        <w:t>2、甲方履行日常维修质量的监督检查，发现未达标准的，通知乙方整改的同时开出罚单。</w:t>
      </w:r>
    </w:p>
    <w:p w14:paraId="6CDE57D3">
      <w:pPr>
        <w:spacing w:line="5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3、乙方按周、按月实施的重点维修项目，应将具体实施情况进行登记留存，由甲乙双方指定专人确认，以作为当天以及全月的考核依据。</w:t>
      </w:r>
    </w:p>
    <w:p w14:paraId="01782CE3">
      <w:pPr>
        <w:spacing w:line="540" w:lineRule="exact"/>
        <w:ind w:firstLine="560"/>
        <w:rPr>
          <w:rFonts w:asciiTheme="minorEastAsia" w:hAnsiTheme="minorEastAsia" w:eastAsiaTheme="minorEastAsia"/>
          <w:sz w:val="24"/>
        </w:rPr>
      </w:pPr>
      <w:r>
        <w:rPr>
          <w:rFonts w:hint="eastAsia" w:asciiTheme="minorEastAsia" w:hAnsiTheme="minorEastAsia" w:eastAsiaTheme="minorEastAsia"/>
          <w:bCs/>
          <w:sz w:val="24"/>
        </w:rPr>
        <w:t>4、乙方</w:t>
      </w:r>
      <w:r>
        <w:rPr>
          <w:rFonts w:hint="eastAsia" w:asciiTheme="minorEastAsia" w:hAnsiTheme="minorEastAsia" w:eastAsiaTheme="minorEastAsia"/>
          <w:sz w:val="24"/>
        </w:rPr>
        <w:t>在日常维修管理的工作中，采用《工作质量日查表》，以便甲乙双方更加清晰、更加量化地实施检查与监督。</w:t>
      </w:r>
    </w:p>
    <w:p w14:paraId="0B334FBF">
      <w:pPr>
        <w:spacing w:line="540" w:lineRule="exact"/>
        <w:ind w:firstLine="560"/>
        <w:rPr>
          <w:rFonts w:asciiTheme="minorEastAsia" w:hAnsiTheme="minorEastAsia" w:eastAsiaTheme="minorEastAsia"/>
          <w:sz w:val="24"/>
        </w:rPr>
      </w:pPr>
      <w:r>
        <w:rPr>
          <w:rFonts w:hint="eastAsia" w:asciiTheme="minorEastAsia" w:hAnsiTheme="minorEastAsia" w:eastAsiaTheme="minorEastAsia"/>
          <w:sz w:val="24"/>
        </w:rPr>
        <w:t>评分方法予以如下说明：</w:t>
      </w:r>
    </w:p>
    <w:p w14:paraId="3C879A09">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表格中的每一项采取百分制，最后平均计算总得分率，乙方每项得分在90分以上视为当天工作质量合格。甲方派专人督查巡视，乙方每日需在甲方有关督查人员评定的质量达标书上签字确认，作为甲方一天工作质量认可。若乙方平均总得分率低于90分以下，则每降1分按当日维修费的百分之一对乙方进行处罚，低于80分以下双倍处罚。同时双方签字确认以作为当天以及全月的考核依据。</w:t>
      </w:r>
    </w:p>
    <w:p w14:paraId="081D5E45">
      <w:pPr>
        <w:tabs>
          <w:tab w:val="left" w:pos="360"/>
        </w:tabs>
        <w:spacing w:line="540" w:lineRule="exact"/>
        <w:ind w:firstLine="453" w:firstLineChars="189"/>
        <w:rPr>
          <w:rFonts w:asciiTheme="minorEastAsia" w:hAnsiTheme="minorEastAsia" w:eastAsiaTheme="minorEastAsia"/>
          <w:sz w:val="24"/>
        </w:rPr>
      </w:pPr>
      <w:r>
        <w:rPr>
          <w:rFonts w:hint="eastAsia" w:asciiTheme="minorEastAsia" w:hAnsiTheme="minorEastAsia" w:eastAsiaTheme="minorEastAsia"/>
          <w:sz w:val="24"/>
        </w:rPr>
        <w:t>（2）乙方每月累计有四次扣款处罚，则甲方有权调整维修人员。</w:t>
      </w:r>
    </w:p>
    <w:p w14:paraId="5C08C134">
      <w:pPr>
        <w:spacing w:line="5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（3）每月若有对乙方的有效投诉（特别是服务质量问题）达三次的，甲方可在当月保洁服务费中扣除200-500元。</w:t>
      </w:r>
    </w:p>
    <w:p w14:paraId="494853AD">
      <w:pPr>
        <w:spacing w:line="540" w:lineRule="exact"/>
        <w:ind w:firstLine="480" w:firstLineChars="200"/>
        <w:rPr>
          <w:rStyle w:val="66"/>
          <w:rFonts w:cs="宋体" w:asciiTheme="minorEastAsia" w:hAnsiTheme="minorEastAsia" w:eastAsiaTheme="minorEastAsia"/>
          <w:color w:val="000000"/>
          <w:sz w:val="24"/>
          <w:lang w:val="zh-CN"/>
        </w:rPr>
      </w:pPr>
      <w:r>
        <w:rPr>
          <w:rFonts w:hint="eastAsia" w:asciiTheme="minorEastAsia" w:hAnsiTheme="minorEastAsia" w:eastAsiaTheme="minorEastAsia"/>
          <w:bCs/>
          <w:sz w:val="24"/>
        </w:rPr>
        <w:t>5、甲方每月将上月保洁质量评定分数进行汇总，作为甲方与物业公司清算服务费用的依据。</w:t>
      </w:r>
    </w:p>
    <w:p w14:paraId="73544CB8">
      <w:pPr>
        <w:spacing w:line="420" w:lineRule="exact"/>
        <w:ind w:firstLine="480" w:firstLineChars="200"/>
        <w:rPr>
          <w:rStyle w:val="66"/>
          <w:rFonts w:ascii="宋体" w:hAnsi="宋体" w:cs="宋体"/>
          <w:color w:val="000000"/>
          <w:sz w:val="24"/>
          <w:lang w:val="zh-CN"/>
        </w:rPr>
      </w:pPr>
      <w:r>
        <w:rPr>
          <w:rStyle w:val="66"/>
          <w:rFonts w:ascii="宋体" w:hAnsi="宋体" w:cs="宋体"/>
          <w:color w:val="000000"/>
          <w:sz w:val="24"/>
        </w:rPr>
        <w:t>4.</w:t>
      </w:r>
      <w:r>
        <w:rPr>
          <w:rStyle w:val="66"/>
          <w:rFonts w:hint="eastAsia" w:ascii="宋体" w:hAnsi="宋体" w:cs="宋体"/>
          <w:color w:val="000000"/>
          <w:sz w:val="24"/>
          <w:lang w:val="zh-CN"/>
        </w:rPr>
        <w:t>服务要求：服务年限三年,在接到采购方服务请求后，1小时响应，2小时内上门解决问题；质保期内提供免费上门服务，质保期外的收费按相关行业规则或由双方协商收取。</w:t>
      </w:r>
    </w:p>
    <w:p w14:paraId="6321C9C0">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rPr>
        <w:t>5</w:t>
      </w:r>
      <w:r>
        <w:rPr>
          <w:rStyle w:val="66"/>
          <w:rFonts w:ascii="宋体" w:hAnsi="宋体" w:cs="宋体"/>
          <w:color w:val="000000"/>
          <w:sz w:val="24"/>
        </w:rPr>
        <w:t>.</w:t>
      </w:r>
      <w:r>
        <w:rPr>
          <w:rStyle w:val="66"/>
          <w:rFonts w:hint="eastAsia" w:ascii="宋体" w:hAnsi="宋体" w:cs="宋体"/>
          <w:color w:val="000000"/>
          <w:sz w:val="24"/>
        </w:rPr>
        <w:t>服务</w:t>
      </w:r>
      <w:r>
        <w:rPr>
          <w:rStyle w:val="66"/>
          <w:rFonts w:hint="eastAsia" w:ascii="宋体" w:hAnsi="宋体" w:cs="宋体"/>
          <w:color w:val="000000"/>
          <w:sz w:val="24"/>
          <w:lang w:val="zh-CN"/>
        </w:rPr>
        <w:t>地点：周口市机关事务</w:t>
      </w:r>
      <w:r>
        <w:rPr>
          <w:rStyle w:val="66"/>
          <w:rFonts w:hint="eastAsia" w:ascii="宋体" w:hAnsi="宋体" w:cs="宋体"/>
          <w:color w:val="000000"/>
          <w:sz w:val="24"/>
          <w:lang w:val="en-US" w:eastAsia="zh-CN"/>
        </w:rPr>
        <w:t>中心</w:t>
      </w:r>
      <w:r>
        <w:rPr>
          <w:rStyle w:val="66"/>
          <w:rFonts w:hint="eastAsia" w:ascii="宋体" w:hAnsi="宋体" w:cs="宋体"/>
          <w:color w:val="000000"/>
          <w:sz w:val="24"/>
          <w:lang w:val="zh-CN"/>
        </w:rPr>
        <w:t>市直机关服务保障中心所辖办公区、经营用途房产、周转办公区的物业服务。</w:t>
      </w:r>
    </w:p>
    <w:p w14:paraId="29028466">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rPr>
        <w:t>6</w:t>
      </w:r>
      <w:r>
        <w:rPr>
          <w:rStyle w:val="66"/>
          <w:rFonts w:ascii="宋体" w:hAnsi="宋体" w:cs="宋体"/>
          <w:color w:val="000000"/>
          <w:sz w:val="24"/>
        </w:rPr>
        <w:t>.</w:t>
      </w:r>
      <w:r>
        <w:rPr>
          <w:rStyle w:val="66"/>
          <w:rFonts w:hint="eastAsia" w:ascii="宋体" w:hAnsi="宋体" w:cs="宋体"/>
          <w:color w:val="000000"/>
          <w:sz w:val="24"/>
        </w:rPr>
        <w:t>服务</w:t>
      </w:r>
      <w:r>
        <w:rPr>
          <w:rStyle w:val="66"/>
          <w:rFonts w:hint="eastAsia" w:ascii="宋体" w:hAnsi="宋体" w:cs="宋体"/>
          <w:color w:val="000000"/>
          <w:sz w:val="24"/>
          <w:lang w:val="zh-CN"/>
        </w:rPr>
        <w:t>日期：</w:t>
      </w:r>
      <w:r>
        <w:rPr>
          <w:rFonts w:hint="eastAsia" w:asciiTheme="minorEastAsia" w:hAnsiTheme="minorEastAsia" w:eastAsiaTheme="minorEastAsia" w:cstheme="minorEastAsia"/>
          <w:sz w:val="24"/>
        </w:rPr>
        <w:t>三年（试用期一年，考核合格后续签合同。）</w:t>
      </w:r>
    </w:p>
    <w:p w14:paraId="4B663694">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7</w:t>
      </w:r>
      <w:r>
        <w:rPr>
          <w:rStyle w:val="66"/>
          <w:rFonts w:ascii="宋体" w:hAnsi="宋体" w:cs="宋体"/>
          <w:color w:val="000000"/>
          <w:sz w:val="24"/>
          <w:lang w:val="zh-CN"/>
        </w:rPr>
        <w:t>.</w:t>
      </w:r>
      <w:r>
        <w:rPr>
          <w:rStyle w:val="66"/>
          <w:rFonts w:hint="eastAsia" w:ascii="宋体" w:hAnsi="宋体" w:cs="宋体"/>
          <w:color w:val="000000"/>
          <w:sz w:val="24"/>
          <w:lang w:val="zh-CN"/>
        </w:rPr>
        <w:t>验收：由最终用户组织验收。</w:t>
      </w:r>
    </w:p>
    <w:p w14:paraId="5B60846B">
      <w:pPr>
        <w:pStyle w:val="2"/>
        <w:rPr>
          <w:rFonts w:ascii="宋体" w:hAnsi="宋体" w:cs="宋体"/>
          <w:sz w:val="24"/>
        </w:rPr>
      </w:pPr>
    </w:p>
    <w:p w14:paraId="1C77D3FA">
      <w:pPr>
        <w:pStyle w:val="2"/>
        <w:rPr>
          <w:rFonts w:ascii="宋体" w:hAnsi="宋体" w:cs="宋体"/>
          <w:sz w:val="24"/>
        </w:rPr>
      </w:pPr>
    </w:p>
    <w:p w14:paraId="032C78DE">
      <w:pPr>
        <w:adjustRightInd w:val="0"/>
        <w:snapToGrid w:val="0"/>
        <w:spacing w:line="560" w:lineRule="exact"/>
        <w:rPr>
          <w:rFonts w:hint="eastAsia" w:cs="汉仪晓波美妍体W" w:asciiTheme="minorEastAsia" w:hAnsiTheme="minorEastAsia" w:eastAsiaTheme="minorEastAsia"/>
          <w:b/>
          <w:bCs/>
          <w:sz w:val="24"/>
        </w:rPr>
      </w:pPr>
    </w:p>
    <w:p w14:paraId="40F4522A">
      <w:pPr>
        <w:adjustRightInd w:val="0"/>
        <w:snapToGrid w:val="0"/>
        <w:spacing w:line="560" w:lineRule="exact"/>
        <w:jc w:val="center"/>
        <w:rPr>
          <w:rFonts w:hint="eastAsia" w:cs="汉仪晓波美妍体W" w:asciiTheme="minorEastAsia" w:hAnsiTheme="minorEastAsia" w:eastAsiaTheme="minorEastAsia"/>
          <w:b/>
          <w:bCs/>
          <w:sz w:val="24"/>
        </w:rPr>
      </w:pPr>
    </w:p>
    <w:p w14:paraId="7CF13E26">
      <w:pPr>
        <w:adjustRightInd w:val="0"/>
        <w:snapToGrid w:val="0"/>
        <w:spacing w:line="560" w:lineRule="exact"/>
        <w:jc w:val="center"/>
        <w:rPr>
          <w:rFonts w:hint="eastAsia" w:cs="汉仪晓波美妍体W" w:asciiTheme="minorEastAsia" w:hAnsiTheme="minorEastAsia" w:eastAsiaTheme="minorEastAsia"/>
          <w:b/>
          <w:bCs/>
          <w:sz w:val="24"/>
        </w:rPr>
      </w:pPr>
    </w:p>
    <w:p w14:paraId="67D26431">
      <w:pPr>
        <w:adjustRightInd w:val="0"/>
        <w:snapToGrid w:val="0"/>
        <w:spacing w:line="560" w:lineRule="exact"/>
        <w:jc w:val="center"/>
        <w:rPr>
          <w:rFonts w:hint="eastAsia" w:cs="汉仪晓波美妍体W" w:asciiTheme="minorEastAsia" w:hAnsiTheme="minorEastAsia" w:eastAsiaTheme="minorEastAsia"/>
          <w:b/>
          <w:bCs/>
          <w:sz w:val="24"/>
        </w:rPr>
      </w:pPr>
    </w:p>
    <w:p w14:paraId="4CEF8A9E">
      <w:pPr>
        <w:adjustRightInd w:val="0"/>
        <w:snapToGrid w:val="0"/>
        <w:spacing w:line="560" w:lineRule="exact"/>
        <w:jc w:val="center"/>
        <w:rPr>
          <w:rFonts w:hint="eastAsia" w:cs="汉仪晓波美妍体W" w:asciiTheme="minorEastAsia" w:hAnsiTheme="minorEastAsia" w:eastAsiaTheme="minorEastAsia"/>
          <w:b/>
          <w:bCs/>
          <w:sz w:val="24"/>
        </w:rPr>
      </w:pPr>
    </w:p>
    <w:p w14:paraId="76AB77BA">
      <w:pPr>
        <w:adjustRightInd w:val="0"/>
        <w:snapToGrid w:val="0"/>
        <w:spacing w:line="560" w:lineRule="exact"/>
        <w:jc w:val="center"/>
        <w:rPr>
          <w:rFonts w:hint="default" w:cs="汉仪晓波美妍体W" w:asciiTheme="minorEastAsia" w:hAnsiTheme="minorEastAsia" w:eastAsiaTheme="minorEastAsia"/>
          <w:b/>
          <w:bCs/>
          <w:sz w:val="24"/>
          <w:lang w:val="en-US" w:eastAsia="zh-CN"/>
        </w:rPr>
      </w:pPr>
      <w:r>
        <w:rPr>
          <w:rFonts w:hint="eastAsia" w:cs="汉仪晓波美妍体W" w:asciiTheme="minorEastAsia" w:hAnsiTheme="minorEastAsia" w:eastAsiaTheme="minorEastAsia"/>
          <w:b/>
          <w:bCs/>
          <w:sz w:val="24"/>
        </w:rPr>
        <w:t>第八篇：</w:t>
      </w:r>
      <w:r>
        <w:rPr>
          <w:rFonts w:hint="eastAsia" w:cs="汉仪晓波美妍体W" w:asciiTheme="minorEastAsia" w:hAnsiTheme="minorEastAsia" w:eastAsiaTheme="minorEastAsia"/>
          <w:b/>
          <w:bCs/>
          <w:sz w:val="24"/>
          <w:lang w:val="en-US" w:eastAsia="zh-CN"/>
        </w:rPr>
        <w:t>项目岗位及职责</w:t>
      </w:r>
    </w:p>
    <w:p w14:paraId="3360444A">
      <w:pPr>
        <w:pStyle w:val="2"/>
        <w:rPr>
          <w:rFonts w:ascii="宋体" w:hAnsi="宋体" w:cs="宋体"/>
          <w:sz w:val="24"/>
        </w:rPr>
      </w:pPr>
    </w:p>
    <w:tbl>
      <w:tblPr>
        <w:tblStyle w:val="29"/>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991"/>
        <w:gridCol w:w="801"/>
        <w:gridCol w:w="5923"/>
      </w:tblGrid>
      <w:tr w14:paraId="4516D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500" w:type="dxa"/>
            <w:gridSpan w:val="4"/>
            <w:vAlign w:val="top"/>
          </w:tcPr>
          <w:p w14:paraId="6BB578CD">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556" w:lineRule="exact"/>
              <w:jc w:val="center"/>
              <w:textAlignment w:val="auto"/>
              <w:outlineLvl w:val="9"/>
              <w:rPr>
                <w:rFonts w:hint="eastAsia" w:ascii="仿宋_GB2312" w:hAnsi="仿宋_GB2312" w:eastAsia="仿宋_GB2312" w:cs="仿宋_GB2312"/>
                <w:b/>
                <w:color w:val="000000"/>
                <w:kern w:val="2"/>
                <w:sz w:val="28"/>
                <w:szCs w:val="28"/>
                <w:vertAlign w:val="baseline"/>
                <w:lang w:val="en-US" w:eastAsia="zh-CN" w:bidi="ar-SA"/>
              </w:rPr>
            </w:pPr>
            <w:r>
              <w:rPr>
                <w:rFonts w:hint="eastAsia" w:ascii="黑体" w:hAnsi="黑体" w:eastAsia="黑体" w:cs="黑体"/>
                <w:b w:val="0"/>
                <w:bCs/>
                <w:color w:val="000000"/>
                <w:kern w:val="2"/>
                <w:sz w:val="28"/>
                <w:szCs w:val="28"/>
                <w:vertAlign w:val="baseline"/>
                <w:lang w:val="en-US" w:eastAsia="zh-CN" w:bidi="ar-SA"/>
              </w:rPr>
              <w:t>项目人员及职责</w:t>
            </w:r>
          </w:p>
        </w:tc>
      </w:tr>
      <w:tr w14:paraId="41DBC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5" w:type="dxa"/>
            <w:vAlign w:val="top"/>
          </w:tcPr>
          <w:p w14:paraId="4FA0CB51">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center"/>
              <w:textAlignment w:val="auto"/>
              <w:outlineLvl w:val="9"/>
              <w:rPr>
                <w:rFonts w:hint="eastAsia" w:ascii="黑体" w:hAnsi="黑体" w:eastAsia="黑体" w:cs="黑体"/>
                <w:b w:val="0"/>
                <w:bCs/>
                <w:color w:val="000000"/>
                <w:kern w:val="2"/>
                <w:sz w:val="28"/>
                <w:szCs w:val="28"/>
                <w:vertAlign w:val="baseline"/>
                <w:lang w:val="en-US" w:eastAsia="zh-CN" w:bidi="ar-SA"/>
              </w:rPr>
            </w:pPr>
            <w:r>
              <w:rPr>
                <w:rFonts w:hint="eastAsia" w:ascii="黑体" w:hAnsi="黑体" w:eastAsia="黑体" w:cs="黑体"/>
                <w:b w:val="0"/>
                <w:bCs/>
                <w:color w:val="000000"/>
                <w:kern w:val="2"/>
                <w:sz w:val="28"/>
                <w:szCs w:val="28"/>
                <w:vertAlign w:val="baseline"/>
                <w:lang w:val="en-US" w:eastAsia="zh-CN" w:bidi="ar-SA"/>
              </w:rPr>
              <w:t>序号</w:t>
            </w:r>
          </w:p>
        </w:tc>
        <w:tc>
          <w:tcPr>
            <w:tcW w:w="1991" w:type="dxa"/>
            <w:vAlign w:val="top"/>
          </w:tcPr>
          <w:p w14:paraId="7702A09A">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center"/>
              <w:textAlignment w:val="auto"/>
              <w:outlineLvl w:val="9"/>
              <w:rPr>
                <w:rFonts w:hint="eastAsia" w:ascii="黑体" w:hAnsi="黑体" w:eastAsia="黑体" w:cs="黑体"/>
                <w:b w:val="0"/>
                <w:bCs/>
                <w:color w:val="000000"/>
                <w:kern w:val="2"/>
                <w:sz w:val="28"/>
                <w:szCs w:val="28"/>
                <w:vertAlign w:val="baseline"/>
                <w:lang w:val="en-US" w:eastAsia="zh-CN" w:bidi="ar-SA"/>
              </w:rPr>
            </w:pPr>
            <w:r>
              <w:rPr>
                <w:rFonts w:hint="eastAsia" w:ascii="黑体" w:hAnsi="黑体" w:eastAsia="黑体" w:cs="黑体"/>
                <w:b w:val="0"/>
                <w:bCs/>
                <w:color w:val="000000"/>
                <w:kern w:val="2"/>
                <w:sz w:val="28"/>
                <w:szCs w:val="28"/>
                <w:vertAlign w:val="baseline"/>
                <w:lang w:val="en-US" w:eastAsia="zh-CN" w:bidi="ar-SA"/>
              </w:rPr>
              <w:t>职务</w:t>
            </w:r>
          </w:p>
        </w:tc>
        <w:tc>
          <w:tcPr>
            <w:tcW w:w="801" w:type="dxa"/>
            <w:vAlign w:val="top"/>
          </w:tcPr>
          <w:p w14:paraId="459563A1">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center"/>
              <w:textAlignment w:val="auto"/>
              <w:outlineLvl w:val="9"/>
              <w:rPr>
                <w:rFonts w:hint="eastAsia" w:ascii="黑体" w:hAnsi="黑体" w:eastAsia="黑体" w:cs="黑体"/>
                <w:b w:val="0"/>
                <w:bCs/>
                <w:color w:val="000000"/>
                <w:kern w:val="2"/>
                <w:sz w:val="28"/>
                <w:szCs w:val="28"/>
                <w:vertAlign w:val="baseline"/>
                <w:lang w:val="en-US" w:eastAsia="zh-CN" w:bidi="ar-SA"/>
              </w:rPr>
            </w:pPr>
            <w:r>
              <w:rPr>
                <w:rFonts w:hint="eastAsia" w:ascii="黑体" w:hAnsi="黑体" w:eastAsia="黑体" w:cs="黑体"/>
                <w:b w:val="0"/>
                <w:bCs/>
                <w:color w:val="000000"/>
                <w:kern w:val="2"/>
                <w:sz w:val="28"/>
                <w:szCs w:val="28"/>
                <w:vertAlign w:val="baseline"/>
                <w:lang w:val="en-US" w:eastAsia="zh-CN" w:bidi="ar-SA"/>
              </w:rPr>
              <w:t>人数</w:t>
            </w:r>
          </w:p>
        </w:tc>
        <w:tc>
          <w:tcPr>
            <w:tcW w:w="5923" w:type="dxa"/>
            <w:vAlign w:val="top"/>
          </w:tcPr>
          <w:p w14:paraId="1F8EDBA5">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center"/>
              <w:textAlignment w:val="auto"/>
              <w:outlineLvl w:val="9"/>
              <w:rPr>
                <w:rFonts w:hint="eastAsia" w:ascii="黑体" w:hAnsi="黑体" w:eastAsia="黑体" w:cs="黑体"/>
                <w:b w:val="0"/>
                <w:bCs/>
                <w:color w:val="000000"/>
                <w:kern w:val="2"/>
                <w:sz w:val="28"/>
                <w:szCs w:val="28"/>
                <w:vertAlign w:val="baseline"/>
                <w:lang w:val="en-US" w:eastAsia="zh-CN" w:bidi="ar-SA"/>
              </w:rPr>
            </w:pPr>
            <w:r>
              <w:rPr>
                <w:rFonts w:hint="eastAsia" w:ascii="黑体" w:hAnsi="黑体" w:eastAsia="黑体" w:cs="黑体"/>
                <w:b w:val="0"/>
                <w:bCs/>
                <w:color w:val="000000"/>
                <w:kern w:val="2"/>
                <w:sz w:val="28"/>
                <w:szCs w:val="28"/>
                <w:vertAlign w:val="baseline"/>
                <w:lang w:val="en-US" w:eastAsia="zh-CN" w:bidi="ar-SA"/>
              </w:rPr>
              <w:t>岗位职责</w:t>
            </w:r>
          </w:p>
        </w:tc>
      </w:tr>
      <w:tr w14:paraId="13797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785" w:type="dxa"/>
            <w:vAlign w:val="center"/>
          </w:tcPr>
          <w:p w14:paraId="7EFCF779">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16" w:lineRule="exact"/>
              <w:jc w:val="center"/>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1</w:t>
            </w:r>
          </w:p>
        </w:tc>
        <w:tc>
          <w:tcPr>
            <w:tcW w:w="1991" w:type="dxa"/>
            <w:vAlign w:val="center"/>
          </w:tcPr>
          <w:p w14:paraId="779A154F">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1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项目经理</w:t>
            </w:r>
          </w:p>
        </w:tc>
        <w:tc>
          <w:tcPr>
            <w:tcW w:w="801" w:type="dxa"/>
            <w:vAlign w:val="center"/>
          </w:tcPr>
          <w:p w14:paraId="3114596F">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16" w:lineRule="exact"/>
              <w:jc w:val="center"/>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1</w:t>
            </w:r>
          </w:p>
        </w:tc>
        <w:tc>
          <w:tcPr>
            <w:tcW w:w="5923" w:type="dxa"/>
            <w:vAlign w:val="center"/>
          </w:tcPr>
          <w:p w14:paraId="2D6DF640">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1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负责该项目全面工作。</w:t>
            </w:r>
          </w:p>
        </w:tc>
      </w:tr>
      <w:tr w14:paraId="1366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exact"/>
          <w:jc w:val="center"/>
        </w:trPr>
        <w:tc>
          <w:tcPr>
            <w:tcW w:w="785" w:type="dxa"/>
            <w:vAlign w:val="center"/>
          </w:tcPr>
          <w:p w14:paraId="7E68AAA8">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16" w:lineRule="exact"/>
              <w:jc w:val="center"/>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2</w:t>
            </w:r>
          </w:p>
        </w:tc>
        <w:tc>
          <w:tcPr>
            <w:tcW w:w="1991" w:type="dxa"/>
            <w:vAlign w:val="center"/>
          </w:tcPr>
          <w:p w14:paraId="0D841530">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1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项目管理岗</w:t>
            </w:r>
          </w:p>
        </w:tc>
        <w:tc>
          <w:tcPr>
            <w:tcW w:w="801" w:type="dxa"/>
            <w:vAlign w:val="center"/>
          </w:tcPr>
          <w:p w14:paraId="16D83EAC">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16" w:lineRule="exact"/>
              <w:jc w:val="center"/>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2</w:t>
            </w:r>
          </w:p>
        </w:tc>
        <w:tc>
          <w:tcPr>
            <w:tcW w:w="5923" w:type="dxa"/>
            <w:vAlign w:val="center"/>
          </w:tcPr>
          <w:p w14:paraId="632910EA">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1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配合经理做好物业保安、保洁、水电管理工作；做好社保缴纳等财务工作；配合业主做好经营用途房产租赁工作。</w:t>
            </w:r>
          </w:p>
        </w:tc>
      </w:tr>
      <w:tr w14:paraId="74F9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jc w:val="center"/>
        </w:trPr>
        <w:tc>
          <w:tcPr>
            <w:tcW w:w="785" w:type="dxa"/>
            <w:vAlign w:val="center"/>
          </w:tcPr>
          <w:p w14:paraId="63FE9ECB">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center"/>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3</w:t>
            </w:r>
          </w:p>
        </w:tc>
        <w:tc>
          <w:tcPr>
            <w:tcW w:w="1991" w:type="dxa"/>
            <w:vAlign w:val="center"/>
          </w:tcPr>
          <w:p w14:paraId="2DE84ACD">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物业客服</w:t>
            </w:r>
          </w:p>
        </w:tc>
        <w:tc>
          <w:tcPr>
            <w:tcW w:w="801" w:type="dxa"/>
            <w:vAlign w:val="center"/>
          </w:tcPr>
          <w:p w14:paraId="7AC6F773">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center"/>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1</w:t>
            </w:r>
          </w:p>
        </w:tc>
        <w:tc>
          <w:tcPr>
            <w:tcW w:w="5923" w:type="dxa"/>
            <w:vAlign w:val="center"/>
          </w:tcPr>
          <w:p w14:paraId="7B7D0B4C">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1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负责接受报修信息，派工派单工作；收集相关物业服务统计，编发工作月报，负责运行保障的信息收集、服务调度及跟踪评估。</w:t>
            </w:r>
          </w:p>
        </w:tc>
      </w:tr>
      <w:tr w14:paraId="5BAF0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5" w:type="dxa"/>
            <w:vAlign w:val="center"/>
          </w:tcPr>
          <w:p w14:paraId="53E71EFE">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center"/>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4</w:t>
            </w:r>
          </w:p>
        </w:tc>
        <w:tc>
          <w:tcPr>
            <w:tcW w:w="1991" w:type="dxa"/>
            <w:vAlign w:val="center"/>
          </w:tcPr>
          <w:p w14:paraId="52B21FDB">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保洁员</w:t>
            </w:r>
          </w:p>
        </w:tc>
        <w:tc>
          <w:tcPr>
            <w:tcW w:w="801" w:type="dxa"/>
            <w:vAlign w:val="center"/>
          </w:tcPr>
          <w:p w14:paraId="39A756ED">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center"/>
              <w:textAlignment w:val="auto"/>
              <w:outlineLvl w:val="9"/>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kern w:val="2"/>
                <w:sz w:val="24"/>
                <w:szCs w:val="24"/>
                <w:vertAlign w:val="baseline"/>
                <w:lang w:val="en-US" w:eastAsia="zh-CN" w:bidi="ar-SA"/>
              </w:rPr>
              <w:t>9</w:t>
            </w:r>
          </w:p>
        </w:tc>
        <w:tc>
          <w:tcPr>
            <w:tcW w:w="5923" w:type="dxa"/>
            <w:vAlign w:val="center"/>
          </w:tcPr>
          <w:p w14:paraId="7B8DD027">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负责所辖办公区、经营性用途房产的物业保洁工作。</w:t>
            </w:r>
          </w:p>
        </w:tc>
      </w:tr>
      <w:tr w14:paraId="28B9E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5" w:type="dxa"/>
            <w:vAlign w:val="center"/>
          </w:tcPr>
          <w:p w14:paraId="631A643D">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center"/>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5</w:t>
            </w:r>
          </w:p>
        </w:tc>
        <w:tc>
          <w:tcPr>
            <w:tcW w:w="1991" w:type="dxa"/>
            <w:vAlign w:val="center"/>
          </w:tcPr>
          <w:p w14:paraId="5304C370">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安保员</w:t>
            </w:r>
          </w:p>
        </w:tc>
        <w:tc>
          <w:tcPr>
            <w:tcW w:w="801" w:type="dxa"/>
            <w:vAlign w:val="center"/>
          </w:tcPr>
          <w:p w14:paraId="7A693BC1">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center"/>
              <w:textAlignment w:val="auto"/>
              <w:outlineLvl w:val="9"/>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kern w:val="2"/>
                <w:sz w:val="24"/>
                <w:szCs w:val="24"/>
                <w:vertAlign w:val="baseline"/>
                <w:lang w:val="en-US" w:eastAsia="zh-CN" w:bidi="ar-SA"/>
              </w:rPr>
              <w:t>12</w:t>
            </w:r>
          </w:p>
        </w:tc>
        <w:tc>
          <w:tcPr>
            <w:tcW w:w="5923" w:type="dxa"/>
            <w:vAlign w:val="center"/>
          </w:tcPr>
          <w:p w14:paraId="4AAD20AD">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负责所辖办公区、经营性用途房产的安保和巡逻工作。</w:t>
            </w:r>
          </w:p>
        </w:tc>
      </w:tr>
      <w:tr w14:paraId="31C0D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5" w:type="dxa"/>
            <w:vAlign w:val="center"/>
          </w:tcPr>
          <w:p w14:paraId="48323F7F">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center"/>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6</w:t>
            </w:r>
          </w:p>
        </w:tc>
        <w:tc>
          <w:tcPr>
            <w:tcW w:w="1991" w:type="dxa"/>
            <w:vAlign w:val="center"/>
          </w:tcPr>
          <w:p w14:paraId="70A528D5">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垃圾清运工</w:t>
            </w:r>
          </w:p>
        </w:tc>
        <w:tc>
          <w:tcPr>
            <w:tcW w:w="801" w:type="dxa"/>
            <w:vAlign w:val="center"/>
          </w:tcPr>
          <w:p w14:paraId="2AA267F5">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center"/>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2</w:t>
            </w:r>
          </w:p>
        </w:tc>
        <w:tc>
          <w:tcPr>
            <w:tcW w:w="5923" w:type="dxa"/>
            <w:vAlign w:val="center"/>
          </w:tcPr>
          <w:p w14:paraId="30FEAE93">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负责所辖办公区、经营性用途房产的清运垃圾工作。</w:t>
            </w:r>
          </w:p>
        </w:tc>
      </w:tr>
      <w:tr w14:paraId="75F7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exact"/>
          <w:jc w:val="center"/>
        </w:trPr>
        <w:tc>
          <w:tcPr>
            <w:tcW w:w="785" w:type="dxa"/>
            <w:vAlign w:val="center"/>
          </w:tcPr>
          <w:p w14:paraId="72F7BA1B">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7</w:t>
            </w:r>
          </w:p>
        </w:tc>
        <w:tc>
          <w:tcPr>
            <w:tcW w:w="1991" w:type="dxa"/>
            <w:vAlign w:val="center"/>
          </w:tcPr>
          <w:p w14:paraId="5BFCFA95">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水电工</w:t>
            </w:r>
          </w:p>
        </w:tc>
        <w:tc>
          <w:tcPr>
            <w:tcW w:w="801" w:type="dxa"/>
            <w:vAlign w:val="center"/>
          </w:tcPr>
          <w:p w14:paraId="7E559634">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4</w:t>
            </w:r>
          </w:p>
        </w:tc>
        <w:tc>
          <w:tcPr>
            <w:tcW w:w="5923" w:type="dxa"/>
            <w:vAlign w:val="center"/>
          </w:tcPr>
          <w:p w14:paraId="31090AB2">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both"/>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负责所辖办公区、经营性用途房产的水电维修工作。其中2人负责行政中心24小时应急水电保障。</w:t>
            </w:r>
          </w:p>
        </w:tc>
      </w:tr>
      <w:tr w14:paraId="2EE21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5" w:type="dxa"/>
            <w:vAlign w:val="center"/>
          </w:tcPr>
          <w:p w14:paraId="7DE08251">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8</w:t>
            </w:r>
          </w:p>
        </w:tc>
        <w:tc>
          <w:tcPr>
            <w:tcW w:w="1991" w:type="dxa"/>
            <w:vAlign w:val="center"/>
          </w:tcPr>
          <w:p w14:paraId="1005DC02">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ind w:left="0" w:leftChars="0" w:firstLine="0" w:firstLineChars="0"/>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绿化工</w:t>
            </w:r>
          </w:p>
        </w:tc>
        <w:tc>
          <w:tcPr>
            <w:tcW w:w="801" w:type="dxa"/>
            <w:vAlign w:val="center"/>
          </w:tcPr>
          <w:p w14:paraId="188DEFC1">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ind w:left="0" w:leftChars="0" w:firstLine="0" w:firstLineChars="0"/>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1</w:t>
            </w:r>
          </w:p>
        </w:tc>
        <w:tc>
          <w:tcPr>
            <w:tcW w:w="5923" w:type="dxa"/>
            <w:vAlign w:val="center"/>
          </w:tcPr>
          <w:p w14:paraId="33FF248C">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3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负责所辖办公区、经营性用途房产的绿化工作。</w:t>
            </w:r>
          </w:p>
        </w:tc>
      </w:tr>
      <w:tr w14:paraId="646DA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5" w:type="dxa"/>
            <w:vAlign w:val="center"/>
          </w:tcPr>
          <w:p w14:paraId="752C7839">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9</w:t>
            </w:r>
          </w:p>
        </w:tc>
        <w:tc>
          <w:tcPr>
            <w:tcW w:w="1991" w:type="dxa"/>
            <w:vAlign w:val="center"/>
          </w:tcPr>
          <w:p w14:paraId="51FE1C5B">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ind w:left="0" w:leftChars="0" w:firstLine="0" w:firstLineChars="0"/>
              <w:jc w:val="both"/>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应急值守岗</w:t>
            </w:r>
          </w:p>
        </w:tc>
        <w:tc>
          <w:tcPr>
            <w:tcW w:w="801" w:type="dxa"/>
            <w:vAlign w:val="center"/>
          </w:tcPr>
          <w:p w14:paraId="60D09536">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ind w:left="0" w:leftChars="0" w:firstLine="0" w:firstLineChars="0"/>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6</w:t>
            </w:r>
          </w:p>
        </w:tc>
        <w:tc>
          <w:tcPr>
            <w:tcW w:w="5923" w:type="dxa"/>
            <w:vAlign w:val="center"/>
          </w:tcPr>
          <w:p w14:paraId="44143344">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both"/>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负责行政中心24小时应急值守、文电处理等工作</w:t>
            </w:r>
          </w:p>
        </w:tc>
      </w:tr>
      <w:tr w14:paraId="7F770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5" w:type="dxa"/>
            <w:vAlign w:val="center"/>
          </w:tcPr>
          <w:p w14:paraId="3F1593BC">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10</w:t>
            </w:r>
          </w:p>
        </w:tc>
        <w:tc>
          <w:tcPr>
            <w:tcW w:w="1991" w:type="dxa"/>
            <w:vAlign w:val="center"/>
          </w:tcPr>
          <w:p w14:paraId="42AA473E">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ind w:left="0" w:leftChars="0" w:firstLine="0" w:firstLineChars="0"/>
              <w:jc w:val="both"/>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应急车辆服务岗</w:t>
            </w:r>
          </w:p>
        </w:tc>
        <w:tc>
          <w:tcPr>
            <w:tcW w:w="801" w:type="dxa"/>
            <w:vAlign w:val="center"/>
          </w:tcPr>
          <w:p w14:paraId="73CFBAFD">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ind w:left="0" w:leftChars="0" w:firstLine="0" w:firstLineChars="0"/>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3</w:t>
            </w:r>
          </w:p>
        </w:tc>
        <w:tc>
          <w:tcPr>
            <w:tcW w:w="5923" w:type="dxa"/>
            <w:vAlign w:val="center"/>
          </w:tcPr>
          <w:p w14:paraId="635DD48A">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both"/>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负责行政中心24小时应急车辆驾驶。</w:t>
            </w:r>
          </w:p>
        </w:tc>
      </w:tr>
      <w:tr w14:paraId="369D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5" w:type="dxa"/>
            <w:vAlign w:val="center"/>
          </w:tcPr>
          <w:p w14:paraId="3E2C531A">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11</w:t>
            </w:r>
          </w:p>
        </w:tc>
        <w:tc>
          <w:tcPr>
            <w:tcW w:w="1991" w:type="dxa"/>
            <w:vAlign w:val="center"/>
          </w:tcPr>
          <w:p w14:paraId="5CD28FB2">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ind w:left="0" w:leftChars="0" w:firstLine="0" w:firstLineChars="0"/>
              <w:jc w:val="both"/>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文印服务岗</w:t>
            </w:r>
          </w:p>
        </w:tc>
        <w:tc>
          <w:tcPr>
            <w:tcW w:w="801" w:type="dxa"/>
            <w:vAlign w:val="center"/>
          </w:tcPr>
          <w:p w14:paraId="7EF47A90">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ind w:left="0" w:leftChars="0" w:firstLine="0" w:firstLineChars="0"/>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5</w:t>
            </w:r>
          </w:p>
        </w:tc>
        <w:tc>
          <w:tcPr>
            <w:tcW w:w="5923" w:type="dxa"/>
            <w:vAlign w:val="center"/>
          </w:tcPr>
          <w:p w14:paraId="70841A75">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both"/>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负责行政中心24小时文印服务。</w:t>
            </w:r>
          </w:p>
        </w:tc>
      </w:tr>
      <w:tr w14:paraId="7FB5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5" w:type="dxa"/>
            <w:vAlign w:val="center"/>
          </w:tcPr>
          <w:p w14:paraId="7CF58683">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12</w:t>
            </w:r>
          </w:p>
        </w:tc>
        <w:tc>
          <w:tcPr>
            <w:tcW w:w="1991" w:type="dxa"/>
            <w:vAlign w:val="center"/>
          </w:tcPr>
          <w:p w14:paraId="038D3557">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ind w:left="0" w:leftChars="0" w:firstLine="0" w:firstLineChars="0"/>
              <w:jc w:val="both"/>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消防维保员</w:t>
            </w:r>
          </w:p>
        </w:tc>
        <w:tc>
          <w:tcPr>
            <w:tcW w:w="801" w:type="dxa"/>
            <w:vAlign w:val="center"/>
          </w:tcPr>
          <w:p w14:paraId="52C94EEE">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ind w:left="0" w:leftChars="0" w:firstLine="0" w:firstLineChars="0"/>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2</w:t>
            </w:r>
          </w:p>
        </w:tc>
        <w:tc>
          <w:tcPr>
            <w:tcW w:w="5923" w:type="dxa"/>
            <w:vAlign w:val="center"/>
          </w:tcPr>
          <w:p w14:paraId="602334E0">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both"/>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负责所辖办公区（不包括行政中心）、经营性用途房产的消防设备维保、消防安全巡检工作。</w:t>
            </w:r>
          </w:p>
        </w:tc>
      </w:tr>
      <w:tr w14:paraId="6A159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5" w:type="dxa"/>
            <w:vAlign w:val="center"/>
          </w:tcPr>
          <w:p w14:paraId="4362B800">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center"/>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p>
        </w:tc>
        <w:tc>
          <w:tcPr>
            <w:tcW w:w="1991" w:type="dxa"/>
            <w:vAlign w:val="center"/>
          </w:tcPr>
          <w:p w14:paraId="1982480C">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ind w:left="0" w:leftChars="0" w:firstLine="0" w:firstLineChars="0"/>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p>
        </w:tc>
        <w:tc>
          <w:tcPr>
            <w:tcW w:w="801" w:type="dxa"/>
            <w:vAlign w:val="center"/>
          </w:tcPr>
          <w:p w14:paraId="3D03DEC5">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ind w:left="0" w:leftChars="0" w:firstLine="0" w:firstLineChars="0"/>
              <w:jc w:val="center"/>
              <w:textAlignment w:val="auto"/>
              <w:outlineLvl w:val="9"/>
              <w:rPr>
                <w:rFonts w:hint="default"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bCs/>
                <w:color w:val="000000"/>
                <w:kern w:val="2"/>
                <w:sz w:val="24"/>
                <w:szCs w:val="24"/>
                <w:vertAlign w:val="baseline"/>
                <w:lang w:val="en-US" w:eastAsia="zh-CN" w:bidi="ar-SA"/>
              </w:rPr>
              <w:t>48</w:t>
            </w:r>
          </w:p>
        </w:tc>
        <w:tc>
          <w:tcPr>
            <w:tcW w:w="5923" w:type="dxa"/>
            <w:vAlign w:val="center"/>
          </w:tcPr>
          <w:p w14:paraId="33723CA3">
            <w:pPr>
              <w:keepNext w:val="0"/>
              <w:keepLines w:val="0"/>
              <w:pageBreakBefore w:val="0"/>
              <w:widowControl w:val="0"/>
              <w:numPr>
                <w:ilvl w:val="0"/>
                <w:numId w:val="0"/>
              </w:numPr>
              <w:tabs>
                <w:tab w:val="left" w:pos="3307"/>
                <w:tab w:val="center" w:pos="4216"/>
              </w:tabs>
              <w:kinsoku/>
              <w:wordWrap/>
              <w:overflowPunct/>
              <w:topLinePunct w:val="0"/>
              <w:autoSpaceDE/>
              <w:autoSpaceDN/>
              <w:bidi w:val="0"/>
              <w:adjustRightInd/>
              <w:snapToGrid/>
              <w:spacing w:line="496" w:lineRule="exact"/>
              <w:jc w:val="both"/>
              <w:textAlignment w:val="auto"/>
              <w:outlineLvl w:val="9"/>
              <w:rPr>
                <w:rFonts w:hint="eastAsia" w:ascii="仿宋_GB2312" w:hAnsi="仿宋_GB2312" w:eastAsia="仿宋_GB2312" w:cs="仿宋_GB2312"/>
                <w:b w:val="0"/>
                <w:bCs/>
                <w:color w:val="000000"/>
                <w:kern w:val="2"/>
                <w:sz w:val="24"/>
                <w:szCs w:val="24"/>
                <w:vertAlign w:val="baseline"/>
                <w:lang w:val="en-US" w:eastAsia="zh-CN" w:bidi="ar-SA"/>
              </w:rPr>
            </w:pPr>
          </w:p>
        </w:tc>
      </w:tr>
    </w:tbl>
    <w:p w14:paraId="1CD87AC7">
      <w:pPr>
        <w:pStyle w:val="2"/>
        <w:ind w:firstLine="240"/>
        <w:rPr>
          <w:rFonts w:ascii="宋体" w:hAnsi="宋体" w:cs="宋体"/>
          <w:sz w:val="24"/>
        </w:rPr>
      </w:pPr>
    </w:p>
    <w:p w14:paraId="016AAB12">
      <w:pPr>
        <w:pStyle w:val="2"/>
        <w:ind w:firstLine="240"/>
        <w:rPr>
          <w:rFonts w:ascii="宋体" w:hAnsi="宋体" w:cs="宋体"/>
          <w:sz w:val="24"/>
        </w:rPr>
      </w:pPr>
    </w:p>
    <w:p w14:paraId="2F6EA2AE">
      <w:pPr>
        <w:pStyle w:val="2"/>
        <w:ind w:firstLine="240"/>
        <w:rPr>
          <w:rFonts w:ascii="宋体" w:hAnsi="宋体" w:cs="宋体"/>
          <w:sz w:val="24"/>
        </w:rPr>
      </w:pPr>
    </w:p>
    <w:p w14:paraId="171C1B74">
      <w:pPr>
        <w:spacing w:line="480" w:lineRule="auto"/>
        <w:rPr>
          <w:rFonts w:hint="eastAsia" w:ascii="宋体" w:hAnsi="宋体" w:cs="宋体"/>
          <w:b/>
          <w:bCs/>
          <w:sz w:val="24"/>
        </w:rPr>
      </w:pPr>
    </w:p>
    <w:p w14:paraId="3D5B3FE5">
      <w:pPr>
        <w:spacing w:line="480" w:lineRule="auto"/>
        <w:jc w:val="center"/>
        <w:rPr>
          <w:rFonts w:ascii="宋体" w:hAnsi="宋体" w:cs="宋体"/>
          <w:sz w:val="24"/>
        </w:rPr>
      </w:pPr>
      <w:r>
        <w:rPr>
          <w:rFonts w:hint="eastAsia" w:ascii="宋体" w:hAnsi="宋体" w:cs="宋体"/>
          <w:b/>
          <w:bCs/>
          <w:sz w:val="24"/>
        </w:rPr>
        <w:t>第四章  响应性文件内容及格式</w:t>
      </w:r>
    </w:p>
    <w:p w14:paraId="1309EA90">
      <w:pPr>
        <w:widowControl/>
        <w:spacing w:line="520" w:lineRule="exact"/>
        <w:ind w:firstLine="480" w:firstLineChars="200"/>
        <w:jc w:val="center"/>
        <w:rPr>
          <w:rFonts w:ascii="宋体" w:hAnsi="宋体" w:cs="宋体"/>
          <w:sz w:val="24"/>
        </w:rPr>
      </w:pPr>
    </w:p>
    <w:p w14:paraId="6B818DA5">
      <w:pPr>
        <w:spacing w:line="560" w:lineRule="exact"/>
        <w:ind w:firstLine="480" w:firstLineChars="200"/>
        <w:rPr>
          <w:rFonts w:ascii="宋体" w:hAnsi="宋体" w:cs="宋体"/>
          <w:sz w:val="24"/>
        </w:rPr>
      </w:pPr>
      <w:r>
        <w:rPr>
          <w:rFonts w:hint="eastAsia" w:ascii="宋体" w:hAnsi="宋体" w:cs="宋体"/>
          <w:sz w:val="24"/>
        </w:rPr>
        <w:t>注：请供应商按照以下文件的要求格式、内容，顺序制作响应性文件，并编制目录</w:t>
      </w:r>
      <w:r>
        <w:rPr>
          <w:rFonts w:hint="eastAsia" w:ascii="宋体" w:hAnsi="宋体" w:cs="宋体"/>
          <w:sz w:val="24"/>
          <w:lang w:eastAsia="zh-CN"/>
        </w:rPr>
        <w:t>、</w:t>
      </w:r>
      <w:r>
        <w:rPr>
          <w:rFonts w:hint="eastAsia" w:ascii="宋体" w:hAnsi="宋体" w:cs="宋体"/>
          <w:sz w:val="24"/>
        </w:rPr>
        <w:t>页码</w:t>
      </w:r>
      <w:r>
        <w:rPr>
          <w:rFonts w:hint="eastAsia" w:ascii="宋体" w:hAnsi="宋体" w:cs="宋体"/>
          <w:sz w:val="24"/>
          <w:lang w:val="en-US" w:eastAsia="zh-CN"/>
        </w:rPr>
        <w:t>及总页码</w:t>
      </w:r>
      <w:r>
        <w:rPr>
          <w:rFonts w:hint="eastAsia" w:ascii="宋体" w:hAnsi="宋体" w:cs="宋体"/>
          <w:sz w:val="24"/>
        </w:rPr>
        <w:t xml:space="preserve">，否则可能将影响对响应性文件的评价。 </w:t>
      </w:r>
    </w:p>
    <w:p w14:paraId="57368AFD">
      <w:pPr>
        <w:spacing w:line="560" w:lineRule="exact"/>
        <w:ind w:firstLine="482" w:firstLineChars="200"/>
        <w:rPr>
          <w:rFonts w:ascii="宋体" w:hAnsi="宋体" w:cs="宋体"/>
          <w:b/>
          <w:sz w:val="24"/>
        </w:rPr>
      </w:pPr>
      <w:r>
        <w:rPr>
          <w:rFonts w:hint="eastAsia" w:ascii="宋体" w:hAnsi="宋体" w:cs="宋体"/>
          <w:b/>
          <w:sz w:val="24"/>
        </w:rPr>
        <w:t>重要提示：</w:t>
      </w:r>
    </w:p>
    <w:p w14:paraId="6EE11585">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65A5FB69">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392D899C">
      <w:pPr>
        <w:snapToGrid w:val="0"/>
        <w:jc w:val="left"/>
        <w:rPr>
          <w:rFonts w:ascii="宋体" w:hAnsi="宋体" w:cs="宋体"/>
          <w:sz w:val="24"/>
        </w:rPr>
      </w:pPr>
    </w:p>
    <w:p w14:paraId="6F6DDCB8">
      <w:pPr>
        <w:snapToGrid w:val="0"/>
        <w:jc w:val="left"/>
        <w:rPr>
          <w:rFonts w:ascii="宋体" w:hAnsi="宋体" w:cs="宋体"/>
          <w:sz w:val="24"/>
        </w:rPr>
      </w:pPr>
    </w:p>
    <w:p w14:paraId="1ED9D92B">
      <w:pPr>
        <w:snapToGrid w:val="0"/>
        <w:jc w:val="left"/>
        <w:rPr>
          <w:rFonts w:ascii="宋体" w:hAnsi="宋体" w:cs="宋体"/>
          <w:sz w:val="24"/>
        </w:rPr>
      </w:pPr>
    </w:p>
    <w:p w14:paraId="23E4E4F8">
      <w:pPr>
        <w:snapToGrid w:val="0"/>
        <w:jc w:val="left"/>
        <w:rPr>
          <w:rFonts w:ascii="宋体" w:hAnsi="宋体" w:cs="宋体"/>
          <w:sz w:val="24"/>
        </w:rPr>
      </w:pPr>
    </w:p>
    <w:p w14:paraId="68FC45DD">
      <w:pPr>
        <w:snapToGrid w:val="0"/>
        <w:jc w:val="left"/>
        <w:rPr>
          <w:rFonts w:ascii="宋体" w:hAnsi="宋体" w:cs="宋体"/>
          <w:sz w:val="24"/>
        </w:rPr>
      </w:pPr>
    </w:p>
    <w:p w14:paraId="2C8DFB0D">
      <w:pPr>
        <w:snapToGrid w:val="0"/>
        <w:jc w:val="left"/>
        <w:rPr>
          <w:rFonts w:ascii="宋体" w:hAnsi="宋体" w:cs="宋体"/>
          <w:sz w:val="24"/>
        </w:rPr>
      </w:pPr>
    </w:p>
    <w:p w14:paraId="4EFC1450">
      <w:pPr>
        <w:snapToGrid w:val="0"/>
        <w:jc w:val="left"/>
        <w:rPr>
          <w:rFonts w:ascii="宋体" w:hAnsi="宋体" w:cs="宋体"/>
          <w:sz w:val="24"/>
        </w:rPr>
      </w:pPr>
    </w:p>
    <w:p w14:paraId="3A959794">
      <w:pPr>
        <w:snapToGrid w:val="0"/>
        <w:jc w:val="left"/>
        <w:rPr>
          <w:rFonts w:ascii="宋体" w:hAnsi="宋体" w:cs="宋体"/>
          <w:sz w:val="24"/>
        </w:rPr>
      </w:pPr>
    </w:p>
    <w:p w14:paraId="41DE1A9D">
      <w:pPr>
        <w:snapToGrid w:val="0"/>
        <w:jc w:val="left"/>
        <w:rPr>
          <w:rFonts w:ascii="宋体" w:hAnsi="宋体" w:cs="宋体"/>
          <w:sz w:val="24"/>
        </w:rPr>
      </w:pPr>
    </w:p>
    <w:p w14:paraId="2F38F56B">
      <w:pPr>
        <w:snapToGrid w:val="0"/>
        <w:jc w:val="left"/>
        <w:rPr>
          <w:rFonts w:ascii="宋体" w:hAnsi="宋体" w:cs="宋体"/>
          <w:sz w:val="24"/>
        </w:rPr>
      </w:pPr>
    </w:p>
    <w:p w14:paraId="51982B84">
      <w:pPr>
        <w:snapToGrid w:val="0"/>
        <w:jc w:val="left"/>
        <w:rPr>
          <w:rFonts w:ascii="宋体" w:hAnsi="宋体" w:cs="宋体"/>
          <w:sz w:val="24"/>
        </w:rPr>
      </w:pPr>
    </w:p>
    <w:p w14:paraId="0CF7936F">
      <w:pPr>
        <w:snapToGrid w:val="0"/>
        <w:jc w:val="left"/>
        <w:rPr>
          <w:rFonts w:ascii="宋体" w:hAnsi="宋体" w:cs="宋体"/>
          <w:sz w:val="24"/>
        </w:rPr>
      </w:pPr>
    </w:p>
    <w:p w14:paraId="7A3E87B7">
      <w:pPr>
        <w:snapToGrid w:val="0"/>
        <w:jc w:val="left"/>
        <w:rPr>
          <w:rFonts w:ascii="宋体" w:hAnsi="宋体" w:cs="宋体"/>
          <w:sz w:val="24"/>
        </w:rPr>
      </w:pPr>
    </w:p>
    <w:p w14:paraId="4DF261A2">
      <w:pPr>
        <w:snapToGrid w:val="0"/>
        <w:jc w:val="left"/>
        <w:rPr>
          <w:rFonts w:ascii="宋体" w:hAnsi="宋体" w:cs="宋体"/>
          <w:sz w:val="24"/>
        </w:rPr>
      </w:pPr>
    </w:p>
    <w:p w14:paraId="7BF67E41">
      <w:pPr>
        <w:pStyle w:val="28"/>
        <w:ind w:firstLine="480"/>
        <w:rPr>
          <w:rFonts w:ascii="宋体" w:hAnsi="宋体" w:eastAsia="宋体" w:cs="宋体"/>
          <w:sz w:val="24"/>
        </w:rPr>
      </w:pPr>
    </w:p>
    <w:p w14:paraId="66A5732E">
      <w:pPr>
        <w:pStyle w:val="28"/>
        <w:ind w:firstLine="480"/>
        <w:rPr>
          <w:rFonts w:ascii="宋体" w:hAnsi="宋体" w:eastAsia="宋体" w:cs="宋体"/>
          <w:sz w:val="24"/>
        </w:rPr>
      </w:pPr>
    </w:p>
    <w:p w14:paraId="48657895">
      <w:pPr>
        <w:pStyle w:val="28"/>
        <w:ind w:firstLine="480"/>
        <w:rPr>
          <w:rFonts w:ascii="宋体" w:hAnsi="宋体" w:eastAsia="宋体" w:cs="宋体"/>
          <w:sz w:val="24"/>
        </w:rPr>
      </w:pPr>
    </w:p>
    <w:p w14:paraId="74DA7B10">
      <w:pPr>
        <w:pStyle w:val="28"/>
        <w:ind w:firstLine="480"/>
        <w:rPr>
          <w:rFonts w:ascii="宋体" w:hAnsi="宋体" w:eastAsia="宋体" w:cs="宋体"/>
          <w:sz w:val="24"/>
        </w:rPr>
      </w:pPr>
    </w:p>
    <w:p w14:paraId="1E626EE7">
      <w:pPr>
        <w:snapToGrid w:val="0"/>
        <w:jc w:val="left"/>
        <w:rPr>
          <w:rFonts w:ascii="宋体" w:hAnsi="宋体" w:cs="宋体"/>
          <w:sz w:val="24"/>
        </w:rPr>
      </w:pPr>
    </w:p>
    <w:p w14:paraId="5D47E956">
      <w:pPr>
        <w:snapToGrid w:val="0"/>
        <w:jc w:val="left"/>
        <w:rPr>
          <w:rFonts w:ascii="宋体" w:hAnsi="宋体" w:cs="宋体"/>
          <w:sz w:val="24"/>
        </w:rPr>
      </w:pPr>
    </w:p>
    <w:p w14:paraId="0426A294">
      <w:pPr>
        <w:snapToGrid w:val="0"/>
        <w:jc w:val="left"/>
        <w:rPr>
          <w:rFonts w:ascii="宋体" w:hAnsi="宋体" w:cs="宋体"/>
          <w:sz w:val="24"/>
        </w:rPr>
      </w:pPr>
    </w:p>
    <w:p w14:paraId="13C4340F">
      <w:pPr>
        <w:snapToGrid w:val="0"/>
        <w:jc w:val="left"/>
        <w:rPr>
          <w:rFonts w:ascii="宋体" w:hAnsi="宋体" w:cs="宋体"/>
          <w:sz w:val="24"/>
        </w:rPr>
      </w:pPr>
    </w:p>
    <w:p w14:paraId="7DCB40A4">
      <w:pPr>
        <w:snapToGrid w:val="0"/>
        <w:jc w:val="left"/>
        <w:rPr>
          <w:rFonts w:ascii="宋体" w:hAnsi="宋体" w:cs="宋体"/>
          <w:sz w:val="24"/>
        </w:rPr>
      </w:pPr>
    </w:p>
    <w:p w14:paraId="549F16F2">
      <w:pPr>
        <w:snapToGrid w:val="0"/>
        <w:jc w:val="left"/>
        <w:rPr>
          <w:rFonts w:ascii="宋体" w:hAnsi="宋体" w:cs="宋体"/>
          <w:sz w:val="24"/>
        </w:rPr>
      </w:pPr>
    </w:p>
    <w:p w14:paraId="1B955B02">
      <w:pPr>
        <w:snapToGrid w:val="0"/>
        <w:jc w:val="left"/>
        <w:rPr>
          <w:rFonts w:ascii="宋体" w:hAnsi="宋体" w:cs="宋体"/>
          <w:sz w:val="24"/>
        </w:rPr>
      </w:pPr>
    </w:p>
    <w:p w14:paraId="6141B130">
      <w:pPr>
        <w:snapToGrid w:val="0"/>
        <w:jc w:val="left"/>
        <w:rPr>
          <w:rFonts w:ascii="宋体" w:hAnsi="宋体" w:cs="宋体"/>
          <w:sz w:val="24"/>
        </w:rPr>
      </w:pPr>
    </w:p>
    <w:p w14:paraId="3D2F5F67">
      <w:pPr>
        <w:pStyle w:val="28"/>
        <w:ind w:firstLine="480"/>
        <w:rPr>
          <w:rFonts w:ascii="宋体" w:hAnsi="宋体" w:eastAsia="宋体" w:cs="宋体"/>
          <w:sz w:val="24"/>
        </w:rPr>
      </w:pPr>
    </w:p>
    <w:p w14:paraId="7D6B02C1">
      <w:pPr>
        <w:snapToGrid w:val="0"/>
        <w:jc w:val="left"/>
        <w:rPr>
          <w:rFonts w:ascii="宋体" w:hAnsi="宋体" w:cs="宋体"/>
          <w:sz w:val="24"/>
        </w:rPr>
      </w:pPr>
    </w:p>
    <w:p w14:paraId="2B241E57">
      <w:pPr>
        <w:snapToGrid w:val="0"/>
        <w:jc w:val="left"/>
        <w:rPr>
          <w:rFonts w:ascii="宋体" w:hAnsi="宋体" w:cs="宋体"/>
          <w:sz w:val="24"/>
        </w:rPr>
      </w:pPr>
    </w:p>
    <w:p w14:paraId="3C6C2158">
      <w:pPr>
        <w:spacing w:line="360" w:lineRule="auto"/>
        <w:jc w:val="left"/>
        <w:rPr>
          <w:rFonts w:ascii="宋体" w:hAnsi="宋体" w:cs="宋体"/>
          <w:sz w:val="24"/>
        </w:rPr>
      </w:pPr>
      <w:r>
        <w:rPr>
          <w:rFonts w:hint="eastAsia" w:ascii="宋体" w:hAnsi="宋体" w:cs="宋体"/>
          <w:sz w:val="24"/>
        </w:rPr>
        <w:t>格式2-1</w:t>
      </w:r>
    </w:p>
    <w:p w14:paraId="2F7A10EE">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1FE9F48A">
      <w:pPr>
        <w:pStyle w:val="2"/>
        <w:rPr>
          <w:rFonts w:hint="eastAsia"/>
          <w:lang w:eastAsia="zh-CN"/>
        </w:rPr>
      </w:pPr>
    </w:p>
    <w:p w14:paraId="71A5FBA9">
      <w:pPr>
        <w:pStyle w:val="2"/>
        <w:rPr>
          <w:rFonts w:hint="eastAsia"/>
          <w:lang w:eastAsia="zh-CN"/>
        </w:rPr>
      </w:pPr>
    </w:p>
    <w:p w14:paraId="33F06645">
      <w:pPr>
        <w:pStyle w:val="2"/>
        <w:rPr>
          <w:rFonts w:hint="eastAsia"/>
          <w:lang w:eastAsia="zh-CN"/>
        </w:rPr>
      </w:pPr>
    </w:p>
    <w:p w14:paraId="016E0424">
      <w:pPr>
        <w:pStyle w:val="2"/>
        <w:rPr>
          <w:rFonts w:hint="eastAsia"/>
          <w:lang w:eastAsia="zh-CN"/>
        </w:rPr>
      </w:pPr>
    </w:p>
    <w:p w14:paraId="6B8CAB74">
      <w:pPr>
        <w:pStyle w:val="2"/>
        <w:rPr>
          <w:rFonts w:hint="eastAsia"/>
          <w:lang w:eastAsia="zh-CN"/>
        </w:rPr>
      </w:pPr>
    </w:p>
    <w:p w14:paraId="5DAD7031">
      <w:pPr>
        <w:pStyle w:val="2"/>
        <w:rPr>
          <w:rFonts w:hint="eastAsia"/>
          <w:lang w:eastAsia="zh-CN"/>
        </w:rPr>
      </w:pPr>
    </w:p>
    <w:p w14:paraId="3545F7FF">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7AD7F713">
      <w:pPr>
        <w:spacing w:line="360" w:lineRule="auto"/>
        <w:jc w:val="center"/>
        <w:rPr>
          <w:rFonts w:ascii="宋体" w:hAnsi="宋体" w:cs="宋体"/>
          <w:sz w:val="24"/>
        </w:rPr>
      </w:pPr>
      <w:r>
        <w:rPr>
          <w:rFonts w:hint="eastAsia" w:ascii="宋体" w:hAnsi="宋体" w:cs="宋体"/>
          <w:sz w:val="24"/>
        </w:rPr>
        <w:t>法定代表人身份证明书</w:t>
      </w:r>
    </w:p>
    <w:p w14:paraId="39DE7062">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24B652C">
      <w:pPr>
        <w:spacing w:line="360" w:lineRule="auto"/>
        <w:ind w:firstLine="480" w:firstLineChars="200"/>
        <w:rPr>
          <w:rFonts w:ascii="宋体" w:hAnsi="宋体" w:cs="宋体"/>
          <w:sz w:val="24"/>
        </w:rPr>
      </w:pPr>
    </w:p>
    <w:p w14:paraId="795F0CE7">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357EADB0">
      <w:pPr>
        <w:spacing w:line="360" w:lineRule="auto"/>
        <w:ind w:firstLine="480" w:firstLineChars="200"/>
        <w:rPr>
          <w:rFonts w:ascii="宋体" w:hAnsi="宋体" w:cs="宋体"/>
          <w:sz w:val="24"/>
        </w:rPr>
      </w:pPr>
      <w:r>
        <w:rPr>
          <w:rFonts w:hint="eastAsia" w:ascii="宋体" w:hAnsi="宋体" w:cs="宋体"/>
          <w:sz w:val="24"/>
        </w:rPr>
        <w:t>特此证明。</w:t>
      </w:r>
    </w:p>
    <w:p w14:paraId="05B3425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8940637">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8969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69FA0C4">
            <w:pPr>
              <w:spacing w:line="480" w:lineRule="exact"/>
              <w:rPr>
                <w:rFonts w:ascii="宋体" w:hAnsi="宋体" w:cs="宋体"/>
                <w:b/>
                <w:bCs/>
                <w:sz w:val="24"/>
              </w:rPr>
            </w:pPr>
          </w:p>
          <w:p w14:paraId="0BF6C0CD">
            <w:pPr>
              <w:spacing w:line="480" w:lineRule="exact"/>
              <w:rPr>
                <w:rFonts w:ascii="宋体" w:hAnsi="宋体" w:cs="宋体"/>
                <w:b/>
                <w:bCs/>
                <w:sz w:val="24"/>
              </w:rPr>
            </w:pPr>
          </w:p>
          <w:p w14:paraId="7A674F25">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527DA6E5">
            <w:pPr>
              <w:spacing w:line="480" w:lineRule="exact"/>
              <w:rPr>
                <w:rFonts w:ascii="宋体" w:hAnsi="宋体" w:cs="宋体"/>
                <w:sz w:val="24"/>
              </w:rPr>
            </w:pPr>
          </w:p>
          <w:p w14:paraId="45B6ECB9">
            <w:pPr>
              <w:spacing w:line="480" w:lineRule="exact"/>
              <w:rPr>
                <w:rFonts w:ascii="宋体" w:hAnsi="宋体" w:cs="宋体"/>
                <w:sz w:val="24"/>
              </w:rPr>
            </w:pPr>
          </w:p>
        </w:tc>
      </w:tr>
    </w:tbl>
    <w:p w14:paraId="0D018C83">
      <w:pPr>
        <w:spacing w:line="360" w:lineRule="auto"/>
        <w:ind w:firstLine="960" w:firstLineChars="400"/>
        <w:rPr>
          <w:rFonts w:ascii="宋体" w:hAnsi="宋体" w:cs="宋体"/>
          <w:sz w:val="24"/>
        </w:rPr>
      </w:pPr>
    </w:p>
    <w:p w14:paraId="751A8C3F">
      <w:pPr>
        <w:spacing w:line="360" w:lineRule="auto"/>
        <w:ind w:firstLine="3840" w:firstLineChars="1600"/>
        <w:rPr>
          <w:rFonts w:ascii="宋体" w:hAnsi="宋体" w:cs="宋体"/>
          <w:sz w:val="24"/>
        </w:rPr>
      </w:pPr>
    </w:p>
    <w:p w14:paraId="229CFADA">
      <w:pPr>
        <w:spacing w:line="360" w:lineRule="auto"/>
        <w:ind w:firstLine="3840" w:firstLineChars="1600"/>
        <w:rPr>
          <w:rFonts w:ascii="宋体" w:hAnsi="宋体" w:cs="宋体"/>
          <w:sz w:val="24"/>
        </w:rPr>
      </w:pPr>
    </w:p>
    <w:p w14:paraId="7904F3BA">
      <w:pPr>
        <w:spacing w:line="360" w:lineRule="auto"/>
        <w:ind w:firstLine="3840" w:firstLineChars="1600"/>
        <w:rPr>
          <w:rFonts w:ascii="宋体" w:hAnsi="宋体" w:cs="宋体"/>
          <w:sz w:val="24"/>
        </w:rPr>
      </w:pPr>
    </w:p>
    <w:p w14:paraId="6110E0E9">
      <w:pPr>
        <w:spacing w:line="360" w:lineRule="auto"/>
        <w:jc w:val="center"/>
        <w:rPr>
          <w:rFonts w:ascii="宋体" w:hAnsi="宋体" w:cs="宋体"/>
          <w:sz w:val="24"/>
        </w:rPr>
      </w:pPr>
    </w:p>
    <w:p w14:paraId="48C1A8EC">
      <w:pPr>
        <w:spacing w:line="360" w:lineRule="auto"/>
        <w:jc w:val="center"/>
        <w:rPr>
          <w:rFonts w:ascii="宋体" w:hAnsi="宋体" w:cs="宋体"/>
          <w:sz w:val="24"/>
        </w:rPr>
      </w:pPr>
    </w:p>
    <w:p w14:paraId="7B592D19">
      <w:pPr>
        <w:spacing w:line="360" w:lineRule="auto"/>
        <w:jc w:val="center"/>
        <w:rPr>
          <w:rFonts w:ascii="宋体" w:hAnsi="宋体" w:cs="宋体"/>
          <w:sz w:val="24"/>
        </w:rPr>
      </w:pPr>
    </w:p>
    <w:p w14:paraId="3D6200E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8C0FD44">
      <w:pPr>
        <w:spacing w:line="360" w:lineRule="auto"/>
        <w:jc w:val="center"/>
        <w:rPr>
          <w:rFonts w:ascii="宋体" w:hAnsi="宋体" w:cs="宋体"/>
          <w:sz w:val="24"/>
        </w:rPr>
      </w:pPr>
      <w:r>
        <w:rPr>
          <w:rFonts w:hint="eastAsia" w:ascii="宋体" w:hAnsi="宋体" w:cs="宋体"/>
          <w:sz w:val="24"/>
        </w:rPr>
        <w:t xml:space="preserve">                年   月  日</w:t>
      </w:r>
    </w:p>
    <w:p w14:paraId="2CF04FC6">
      <w:pPr>
        <w:spacing w:line="360" w:lineRule="auto"/>
        <w:jc w:val="center"/>
        <w:rPr>
          <w:rFonts w:ascii="宋体" w:hAnsi="宋体" w:cs="宋体"/>
          <w:sz w:val="24"/>
        </w:rPr>
      </w:pPr>
    </w:p>
    <w:p w14:paraId="5A1F8AE4">
      <w:pPr>
        <w:spacing w:line="360" w:lineRule="auto"/>
        <w:jc w:val="center"/>
        <w:rPr>
          <w:rFonts w:ascii="宋体" w:hAnsi="宋体" w:cs="宋体"/>
          <w:sz w:val="24"/>
        </w:rPr>
      </w:pPr>
    </w:p>
    <w:p w14:paraId="48E09487">
      <w:pPr>
        <w:spacing w:line="360" w:lineRule="auto"/>
        <w:jc w:val="center"/>
        <w:rPr>
          <w:rFonts w:ascii="宋体" w:hAnsi="宋体" w:cs="宋体"/>
          <w:sz w:val="24"/>
        </w:rPr>
      </w:pPr>
    </w:p>
    <w:p w14:paraId="62FFC41E">
      <w:pPr>
        <w:pStyle w:val="2"/>
        <w:ind w:firstLine="240"/>
        <w:rPr>
          <w:rFonts w:ascii="宋体" w:hAnsi="宋体" w:cs="宋体"/>
          <w:sz w:val="24"/>
        </w:rPr>
      </w:pPr>
    </w:p>
    <w:p w14:paraId="3E80406B">
      <w:pPr>
        <w:pStyle w:val="2"/>
        <w:ind w:firstLine="240"/>
        <w:rPr>
          <w:rFonts w:ascii="宋体" w:hAnsi="宋体" w:cs="宋体"/>
          <w:sz w:val="24"/>
        </w:rPr>
      </w:pPr>
    </w:p>
    <w:p w14:paraId="2925B33E">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0201A0F3">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08BF197">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4E1C463">
      <w:pPr>
        <w:spacing w:line="360" w:lineRule="auto"/>
        <w:ind w:firstLine="480" w:firstLineChars="200"/>
        <w:rPr>
          <w:rFonts w:ascii="宋体" w:hAnsi="宋体" w:cs="宋体"/>
          <w:sz w:val="24"/>
        </w:rPr>
      </w:pPr>
    </w:p>
    <w:p w14:paraId="04D8B0C2">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19B2195">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317D6F7E">
      <w:pPr>
        <w:spacing w:line="360" w:lineRule="auto"/>
        <w:rPr>
          <w:rFonts w:ascii="宋体" w:hAnsi="宋体" w:cs="宋体"/>
          <w:sz w:val="24"/>
        </w:rPr>
      </w:pPr>
    </w:p>
    <w:p w14:paraId="50B5796C">
      <w:pPr>
        <w:spacing w:line="360" w:lineRule="auto"/>
        <w:ind w:firstLine="480" w:firstLineChars="200"/>
        <w:rPr>
          <w:rFonts w:hint="eastAsia" w:ascii="宋体" w:hAnsi="宋体" w:cs="宋体"/>
          <w:sz w:val="24"/>
        </w:rPr>
      </w:pPr>
      <w:r>
        <w:rPr>
          <w:rFonts w:hint="eastAsia" w:ascii="宋体" w:hAnsi="宋体" w:cs="宋体"/>
          <w:sz w:val="24"/>
        </w:rPr>
        <w:t>委托人：</w:t>
      </w:r>
    </w:p>
    <w:p w14:paraId="3B0B078B">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0250E78E">
      <w:pPr>
        <w:spacing w:line="360" w:lineRule="auto"/>
        <w:ind w:firstLine="480" w:firstLineChars="200"/>
        <w:rPr>
          <w:rFonts w:hint="eastAsia" w:ascii="宋体" w:hAnsi="宋体" w:cs="宋体"/>
          <w:sz w:val="24"/>
        </w:rPr>
      </w:pPr>
      <w:r>
        <w:rPr>
          <w:rFonts w:hint="eastAsia" w:ascii="宋体" w:hAnsi="宋体" w:cs="宋体"/>
          <w:sz w:val="24"/>
        </w:rPr>
        <w:t>被委托人：</w:t>
      </w:r>
    </w:p>
    <w:p w14:paraId="4A28F1FF">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72D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5D5B188">
            <w:pPr>
              <w:spacing w:line="480" w:lineRule="exact"/>
              <w:rPr>
                <w:rFonts w:ascii="宋体" w:hAnsi="宋体" w:cs="宋体"/>
                <w:b/>
                <w:bCs/>
                <w:sz w:val="24"/>
              </w:rPr>
            </w:pPr>
          </w:p>
          <w:p w14:paraId="613D82B6">
            <w:pPr>
              <w:spacing w:line="480" w:lineRule="exact"/>
              <w:rPr>
                <w:rFonts w:ascii="宋体" w:hAnsi="宋体" w:cs="宋体"/>
                <w:b/>
                <w:bCs/>
                <w:sz w:val="24"/>
              </w:rPr>
            </w:pPr>
          </w:p>
          <w:p w14:paraId="20979EDB">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28E970DF">
      <w:pPr>
        <w:spacing w:line="360" w:lineRule="auto"/>
        <w:ind w:firstLine="480" w:firstLineChars="200"/>
        <w:rPr>
          <w:rFonts w:ascii="宋体" w:hAnsi="宋体" w:cs="宋体"/>
          <w:sz w:val="24"/>
        </w:rPr>
      </w:pPr>
    </w:p>
    <w:p w14:paraId="472D3262">
      <w:pPr>
        <w:spacing w:line="360" w:lineRule="auto"/>
        <w:ind w:firstLine="480" w:firstLineChars="200"/>
        <w:rPr>
          <w:rFonts w:ascii="宋体" w:hAnsi="宋体" w:cs="宋体"/>
          <w:sz w:val="24"/>
        </w:rPr>
      </w:pPr>
    </w:p>
    <w:p w14:paraId="1ADE4A8B">
      <w:pPr>
        <w:spacing w:line="360" w:lineRule="auto"/>
        <w:ind w:firstLine="480" w:firstLineChars="200"/>
        <w:rPr>
          <w:rFonts w:ascii="宋体" w:hAnsi="宋体" w:cs="宋体"/>
          <w:sz w:val="24"/>
        </w:rPr>
      </w:pPr>
    </w:p>
    <w:p w14:paraId="6E4C36D0">
      <w:pPr>
        <w:spacing w:line="360" w:lineRule="auto"/>
        <w:ind w:firstLine="4920" w:firstLineChars="2050"/>
        <w:rPr>
          <w:rFonts w:ascii="宋体" w:hAnsi="宋体" w:cs="宋体"/>
          <w:sz w:val="24"/>
        </w:rPr>
      </w:pPr>
    </w:p>
    <w:p w14:paraId="07E8125E">
      <w:pPr>
        <w:spacing w:line="360" w:lineRule="auto"/>
        <w:jc w:val="center"/>
        <w:rPr>
          <w:rFonts w:ascii="宋体" w:hAnsi="宋体" w:cs="宋体"/>
          <w:sz w:val="24"/>
        </w:rPr>
      </w:pPr>
    </w:p>
    <w:p w14:paraId="5F01BE4E">
      <w:pPr>
        <w:spacing w:line="360" w:lineRule="auto"/>
        <w:jc w:val="center"/>
        <w:rPr>
          <w:rFonts w:hint="eastAsia" w:ascii="宋体" w:hAnsi="宋体" w:cs="宋体"/>
          <w:sz w:val="24"/>
        </w:rPr>
      </w:pPr>
    </w:p>
    <w:p w14:paraId="74C919B9">
      <w:pPr>
        <w:spacing w:line="360" w:lineRule="auto"/>
        <w:jc w:val="center"/>
        <w:rPr>
          <w:rFonts w:hint="eastAsia" w:ascii="宋体" w:hAnsi="宋体" w:cs="宋体"/>
          <w:sz w:val="24"/>
        </w:rPr>
      </w:pPr>
    </w:p>
    <w:p w14:paraId="4954ED5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3BB1710">
      <w:pPr>
        <w:spacing w:line="360" w:lineRule="auto"/>
        <w:jc w:val="center"/>
        <w:rPr>
          <w:rFonts w:ascii="宋体" w:hAnsi="宋体" w:cs="宋体"/>
          <w:sz w:val="24"/>
        </w:rPr>
      </w:pPr>
      <w:r>
        <w:rPr>
          <w:rFonts w:hint="eastAsia" w:ascii="宋体" w:hAnsi="宋体" w:cs="宋体"/>
          <w:sz w:val="24"/>
        </w:rPr>
        <w:t xml:space="preserve">                                      </w:t>
      </w:r>
    </w:p>
    <w:p w14:paraId="235CEDF8">
      <w:pPr>
        <w:spacing w:line="360" w:lineRule="auto"/>
        <w:jc w:val="center"/>
        <w:rPr>
          <w:rFonts w:ascii="宋体" w:hAnsi="宋体" w:cs="宋体"/>
          <w:sz w:val="24"/>
        </w:rPr>
      </w:pPr>
      <w:r>
        <w:rPr>
          <w:rFonts w:hint="eastAsia" w:ascii="宋体" w:hAnsi="宋体" w:cs="宋体"/>
          <w:sz w:val="24"/>
        </w:rPr>
        <w:t xml:space="preserve"> 年   月   日</w:t>
      </w:r>
    </w:p>
    <w:p w14:paraId="6095B54A">
      <w:pPr>
        <w:spacing w:line="360" w:lineRule="auto"/>
        <w:jc w:val="left"/>
        <w:rPr>
          <w:rFonts w:ascii="宋体" w:hAnsi="宋体" w:cs="宋体"/>
          <w:sz w:val="24"/>
        </w:rPr>
      </w:pPr>
    </w:p>
    <w:p w14:paraId="4D4BC216">
      <w:pPr>
        <w:spacing w:line="360" w:lineRule="auto"/>
        <w:jc w:val="left"/>
        <w:rPr>
          <w:rFonts w:ascii="宋体" w:hAnsi="宋体" w:cs="宋体"/>
          <w:sz w:val="24"/>
        </w:rPr>
      </w:pPr>
    </w:p>
    <w:p w14:paraId="28FDBDAB">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6AC4C12A">
      <w:pPr>
        <w:spacing w:line="360" w:lineRule="auto"/>
        <w:jc w:val="left"/>
        <w:rPr>
          <w:rFonts w:ascii="宋体" w:hAnsi="宋体" w:cs="宋体"/>
          <w:sz w:val="24"/>
        </w:rPr>
      </w:pPr>
    </w:p>
    <w:p w14:paraId="61022F7E">
      <w:pPr>
        <w:spacing w:line="360" w:lineRule="auto"/>
        <w:jc w:val="left"/>
        <w:rPr>
          <w:rFonts w:ascii="宋体" w:hAnsi="宋体" w:cs="宋体"/>
          <w:sz w:val="24"/>
        </w:rPr>
      </w:pPr>
    </w:p>
    <w:p w14:paraId="405E3707">
      <w:pPr>
        <w:spacing w:line="360" w:lineRule="auto"/>
        <w:jc w:val="left"/>
        <w:rPr>
          <w:rFonts w:ascii="宋体" w:hAnsi="宋体" w:cs="宋体"/>
          <w:sz w:val="24"/>
        </w:rPr>
      </w:pPr>
    </w:p>
    <w:p w14:paraId="256103EE">
      <w:pPr>
        <w:spacing w:line="360" w:lineRule="auto"/>
        <w:jc w:val="left"/>
        <w:rPr>
          <w:rFonts w:ascii="宋体" w:hAnsi="宋体" w:cs="宋体"/>
          <w:sz w:val="24"/>
        </w:rPr>
      </w:pPr>
    </w:p>
    <w:p w14:paraId="0DB110C3">
      <w:pPr>
        <w:spacing w:line="360" w:lineRule="auto"/>
        <w:jc w:val="left"/>
        <w:rPr>
          <w:rFonts w:ascii="宋体" w:hAnsi="宋体" w:cs="宋体"/>
          <w:sz w:val="24"/>
        </w:rPr>
      </w:pPr>
      <w:r>
        <w:rPr>
          <w:rFonts w:hint="eastAsia" w:ascii="宋体" w:hAnsi="宋体" w:cs="宋体"/>
          <w:sz w:val="24"/>
        </w:rPr>
        <w:t>格式3</w:t>
      </w:r>
    </w:p>
    <w:p w14:paraId="689D6F18">
      <w:pPr>
        <w:spacing w:line="560" w:lineRule="exact"/>
        <w:jc w:val="center"/>
        <w:rPr>
          <w:rFonts w:ascii="宋体" w:hAnsi="宋体" w:cs="宋体"/>
          <w:sz w:val="24"/>
        </w:rPr>
      </w:pPr>
      <w:r>
        <w:rPr>
          <w:rFonts w:hint="eastAsia" w:ascii="宋体" w:hAnsi="宋体" w:cs="宋体"/>
          <w:sz w:val="24"/>
        </w:rPr>
        <w:t>投标函</w:t>
      </w:r>
    </w:p>
    <w:p w14:paraId="67300330">
      <w:pPr>
        <w:pStyle w:val="26"/>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5276EEEA">
      <w:pPr>
        <w:pStyle w:val="55"/>
        <w:ind w:firstLine="600" w:firstLineChars="250"/>
        <w:rPr>
          <w:rFonts w:ascii="宋体" w:hAnsi="宋体"/>
          <w:sz w:val="24"/>
          <w:szCs w:val="24"/>
          <w:u w:val="none"/>
        </w:rPr>
      </w:pPr>
      <w:r>
        <w:rPr>
          <w:rFonts w:hint="eastAsia" w:ascii="宋体" w:hAnsi="宋体"/>
          <w:sz w:val="24"/>
          <w:szCs w:val="24"/>
        </w:rPr>
        <w:t>根据贵方</w:t>
      </w:r>
      <w:r>
        <w:rPr>
          <w:rFonts w:hint="eastAsia" w:ascii="宋体" w:hAnsi="宋体"/>
          <w:sz w:val="24"/>
          <w:szCs w:val="24"/>
          <w:u w:val="single"/>
          <w:lang w:val="en-US" w:eastAsia="zh-CN"/>
        </w:rPr>
        <w:t xml:space="preserve">     </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u w:val="none"/>
          <w:lang w:val="en-US" w:eastAsia="zh-CN"/>
        </w:rPr>
        <w:t>签字并</w:t>
      </w:r>
      <w:r>
        <w:rPr>
          <w:rFonts w:hint="eastAsia" w:ascii="宋体" w:hAnsi="宋体"/>
          <w:sz w:val="24"/>
          <w:szCs w:val="24"/>
          <w:u w:val="none"/>
        </w:rPr>
        <w:t>提交投标文件，报价为</w:t>
      </w:r>
      <w:r>
        <w:rPr>
          <w:rFonts w:hint="eastAsia" w:ascii="宋体" w:hAnsi="宋体"/>
          <w:sz w:val="24"/>
          <w:szCs w:val="24"/>
          <w:u w:val="single"/>
        </w:rPr>
        <w:t>：    元</w:t>
      </w:r>
      <w:r>
        <w:rPr>
          <w:rFonts w:hint="eastAsia" w:ascii="宋体" w:hAnsi="宋体"/>
          <w:sz w:val="24"/>
          <w:szCs w:val="24"/>
          <w:u w:val="none"/>
        </w:rPr>
        <w:t>，并对之负法律责任。</w:t>
      </w:r>
    </w:p>
    <w:p w14:paraId="0A22BF80">
      <w:pPr>
        <w:ind w:firstLine="568" w:firstLineChars="237"/>
        <w:rPr>
          <w:rFonts w:ascii="宋体" w:hAnsi="宋体" w:cs="宋体"/>
          <w:sz w:val="24"/>
        </w:rPr>
      </w:pPr>
      <w:r>
        <w:rPr>
          <w:rFonts w:hint="eastAsia" w:ascii="宋体" w:hAnsi="宋体" w:cs="宋体"/>
          <w:sz w:val="24"/>
        </w:rPr>
        <w:t>据此函，宣布同意如下：</w:t>
      </w:r>
    </w:p>
    <w:p w14:paraId="72335E69">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27D7D74D">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975899B">
      <w:pPr>
        <w:numPr>
          <w:ilvl w:val="0"/>
          <w:numId w:val="11"/>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1C9B015B">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1A9922B3">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42C9510E">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355CDB58">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721C2312">
      <w:pPr>
        <w:ind w:firstLine="480" w:firstLineChars="200"/>
        <w:rPr>
          <w:rFonts w:ascii="宋体" w:hAnsi="宋体" w:cs="宋体"/>
          <w:sz w:val="24"/>
        </w:rPr>
      </w:pPr>
      <w:r>
        <w:rPr>
          <w:rFonts w:hint="eastAsia" w:ascii="宋体" w:hAnsi="宋体" w:cs="宋体"/>
          <w:sz w:val="24"/>
        </w:rPr>
        <w:t>(8)与本次竞争性磋商有关的正式通讯地址为：</w:t>
      </w:r>
    </w:p>
    <w:p w14:paraId="2668B69A">
      <w:pPr>
        <w:ind w:firstLine="480" w:firstLineChars="200"/>
        <w:rPr>
          <w:rFonts w:ascii="宋体" w:hAnsi="宋体" w:cs="宋体"/>
          <w:sz w:val="24"/>
        </w:rPr>
      </w:pPr>
      <w:r>
        <w:rPr>
          <w:rFonts w:hint="eastAsia" w:ascii="宋体" w:hAnsi="宋体" w:cs="宋体"/>
          <w:sz w:val="24"/>
        </w:rPr>
        <w:t>地 址：                  邮 编：</w:t>
      </w:r>
    </w:p>
    <w:p w14:paraId="4FDB5C26">
      <w:pPr>
        <w:ind w:firstLine="480" w:firstLineChars="200"/>
        <w:rPr>
          <w:rFonts w:ascii="宋体" w:hAnsi="宋体" w:cs="宋体"/>
          <w:sz w:val="24"/>
        </w:rPr>
      </w:pPr>
      <w:r>
        <w:rPr>
          <w:rFonts w:hint="eastAsia" w:ascii="宋体" w:hAnsi="宋体" w:cs="宋体"/>
          <w:sz w:val="24"/>
        </w:rPr>
        <w:t>电 话：                  电子信箱：</w:t>
      </w:r>
    </w:p>
    <w:p w14:paraId="54BA82F0">
      <w:pPr>
        <w:ind w:firstLine="480" w:firstLineChars="200"/>
        <w:jc w:val="left"/>
        <w:rPr>
          <w:rFonts w:ascii="宋体" w:hAnsi="宋体" w:cs="宋体"/>
          <w:sz w:val="24"/>
        </w:rPr>
      </w:pPr>
      <w:r>
        <w:rPr>
          <w:rFonts w:hint="eastAsia" w:ascii="宋体" w:hAnsi="宋体" w:cs="宋体"/>
          <w:sz w:val="24"/>
        </w:rPr>
        <w:t>我们保证：</w:t>
      </w:r>
    </w:p>
    <w:p w14:paraId="3C328791">
      <w:pPr>
        <w:ind w:firstLine="480" w:firstLineChars="200"/>
        <w:jc w:val="left"/>
        <w:rPr>
          <w:rFonts w:ascii="宋体" w:hAnsi="宋体" w:cs="宋体"/>
          <w:sz w:val="24"/>
        </w:rPr>
      </w:pPr>
      <w:r>
        <w:rPr>
          <w:rFonts w:hint="eastAsia" w:ascii="宋体" w:hAnsi="宋体" w:cs="宋体"/>
          <w:sz w:val="24"/>
        </w:rPr>
        <w:t>(1)不提供虚假材料谋取成交；</w:t>
      </w:r>
    </w:p>
    <w:p w14:paraId="1B5D467F">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AE92056">
      <w:pPr>
        <w:ind w:firstLine="480" w:firstLineChars="200"/>
        <w:jc w:val="left"/>
        <w:rPr>
          <w:rFonts w:ascii="宋体" w:hAnsi="宋体" w:cs="宋体"/>
          <w:sz w:val="24"/>
        </w:rPr>
      </w:pPr>
      <w:r>
        <w:rPr>
          <w:rFonts w:hint="eastAsia" w:ascii="宋体" w:hAnsi="宋体" w:cs="宋体"/>
          <w:sz w:val="24"/>
        </w:rPr>
        <w:t>(3)不与采购人和其它供应商恶意串通；</w:t>
      </w:r>
    </w:p>
    <w:p w14:paraId="16F644BF">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28BB01E">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15195A92">
      <w:pPr>
        <w:spacing w:line="560" w:lineRule="exact"/>
        <w:jc w:val="left"/>
        <w:rPr>
          <w:rFonts w:ascii="宋体" w:hAnsi="宋体" w:cs="宋体"/>
          <w:sz w:val="24"/>
        </w:rPr>
      </w:pPr>
    </w:p>
    <w:p w14:paraId="7D3A92EF">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1988D165">
      <w:pPr>
        <w:spacing w:line="360" w:lineRule="auto"/>
        <w:jc w:val="left"/>
        <w:rPr>
          <w:rFonts w:ascii="宋体" w:hAnsi="宋体" w:cs="宋体"/>
          <w:sz w:val="24"/>
        </w:rPr>
      </w:pPr>
    </w:p>
    <w:p w14:paraId="5B24FC5A">
      <w:pPr>
        <w:spacing w:line="360" w:lineRule="auto"/>
        <w:jc w:val="left"/>
        <w:rPr>
          <w:rFonts w:ascii="宋体" w:hAnsi="宋体" w:cs="宋体"/>
          <w:sz w:val="24"/>
        </w:rPr>
      </w:pPr>
    </w:p>
    <w:p w14:paraId="484BCBC1">
      <w:pPr>
        <w:spacing w:line="360" w:lineRule="auto"/>
        <w:jc w:val="left"/>
        <w:rPr>
          <w:rFonts w:ascii="宋体" w:hAnsi="宋体" w:cs="宋体"/>
          <w:sz w:val="24"/>
        </w:rPr>
      </w:pPr>
    </w:p>
    <w:p w14:paraId="19E3C9A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EFBA6C3">
      <w:pPr>
        <w:spacing w:line="360" w:lineRule="auto"/>
        <w:jc w:val="center"/>
        <w:rPr>
          <w:rFonts w:ascii="宋体" w:hAnsi="宋体" w:cs="宋体"/>
          <w:sz w:val="24"/>
        </w:rPr>
      </w:pPr>
      <w:r>
        <w:rPr>
          <w:rFonts w:hint="eastAsia" w:ascii="宋体" w:hAnsi="宋体" w:cs="宋体"/>
          <w:sz w:val="24"/>
        </w:rPr>
        <w:t xml:space="preserve">      年   月   日</w:t>
      </w:r>
    </w:p>
    <w:p w14:paraId="1DD79445">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380D70D8">
      <w:pPr>
        <w:pStyle w:val="6"/>
        <w:jc w:val="center"/>
        <w:rPr>
          <w:rFonts w:ascii="宋体" w:hAnsi="宋体" w:cs="宋体"/>
          <w:b w:val="0"/>
          <w:sz w:val="24"/>
          <w:szCs w:val="24"/>
        </w:rPr>
      </w:pPr>
      <w:bookmarkStart w:id="41" w:name="_Toc495414231"/>
      <w:bookmarkStart w:id="42" w:name="_Toc197934561"/>
      <w:r>
        <w:rPr>
          <w:rFonts w:hint="eastAsia" w:ascii="宋体" w:hAnsi="宋体" w:cs="宋体"/>
          <w:b w:val="0"/>
          <w:sz w:val="24"/>
          <w:szCs w:val="24"/>
        </w:rPr>
        <w:t>一．报价一览表</w:t>
      </w:r>
      <w:bookmarkEnd w:id="41"/>
      <w:bookmarkEnd w:id="42"/>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867A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1E3F86">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C6B7080">
            <w:pPr>
              <w:spacing w:line="360" w:lineRule="exact"/>
              <w:jc w:val="center"/>
              <w:rPr>
                <w:rFonts w:ascii="宋体" w:hAnsi="宋体" w:cs="宋体"/>
                <w:sz w:val="24"/>
              </w:rPr>
            </w:pPr>
          </w:p>
        </w:tc>
      </w:tr>
      <w:tr w14:paraId="494C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9A23E25">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7C1DB270">
            <w:pPr>
              <w:spacing w:line="360" w:lineRule="auto"/>
              <w:rPr>
                <w:rFonts w:ascii="宋体" w:hAnsi="宋体" w:cs="宋体"/>
                <w:sz w:val="24"/>
              </w:rPr>
            </w:pPr>
          </w:p>
        </w:tc>
      </w:tr>
      <w:tr w14:paraId="5FC0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7DB8E51">
            <w:pPr>
              <w:spacing w:line="360" w:lineRule="exact"/>
              <w:jc w:val="center"/>
              <w:rPr>
                <w:rFonts w:ascii="宋体" w:hAnsi="宋体" w:cs="宋体"/>
                <w:sz w:val="24"/>
              </w:rPr>
            </w:pPr>
            <w:r>
              <w:rPr>
                <w:rFonts w:hint="eastAsia" w:ascii="宋体" w:hAnsi="宋体" w:cs="宋体"/>
                <w:sz w:val="24"/>
              </w:rPr>
              <w:t>最终投标报价（包：）</w:t>
            </w:r>
          </w:p>
          <w:p w14:paraId="2B441866">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1D334193">
            <w:pPr>
              <w:spacing w:line="360" w:lineRule="auto"/>
              <w:ind w:right="-670"/>
              <w:rPr>
                <w:rFonts w:ascii="宋体" w:hAnsi="宋体" w:cs="宋体"/>
                <w:sz w:val="24"/>
              </w:rPr>
            </w:pPr>
            <w:r>
              <w:rPr>
                <w:rFonts w:hint="eastAsia" w:ascii="宋体" w:hAnsi="宋体" w:cs="宋体"/>
                <w:sz w:val="24"/>
              </w:rPr>
              <w:t xml:space="preserve">投标总价：       大写：           </w:t>
            </w:r>
          </w:p>
        </w:tc>
      </w:tr>
      <w:tr w14:paraId="1789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727E2A5">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EA15090">
            <w:pPr>
              <w:spacing w:line="360" w:lineRule="auto"/>
              <w:jc w:val="left"/>
              <w:rPr>
                <w:rFonts w:ascii="宋体" w:hAnsi="宋体" w:cs="宋体"/>
                <w:sz w:val="24"/>
              </w:rPr>
            </w:pPr>
          </w:p>
        </w:tc>
      </w:tr>
    </w:tbl>
    <w:p w14:paraId="2E13587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BFB0AB1">
      <w:pPr>
        <w:spacing w:line="360" w:lineRule="auto"/>
        <w:rPr>
          <w:rFonts w:hint="eastAsia" w:ascii="宋体" w:hAnsi="宋体" w:eastAsia="宋体" w:cs="宋体"/>
          <w:sz w:val="24"/>
          <w:lang w:eastAsia="zh-CN"/>
        </w:rPr>
      </w:pPr>
      <w:r>
        <w:rPr>
          <w:rFonts w:hint="eastAsia" w:ascii="宋体" w:hAnsi="宋体" w:cs="宋体"/>
          <w:sz w:val="24"/>
        </w:rPr>
        <w:t>备注：</w:t>
      </w:r>
    </w:p>
    <w:p w14:paraId="209E4B56">
      <w:pPr>
        <w:spacing w:line="360" w:lineRule="auto"/>
        <w:rPr>
          <w:rFonts w:ascii="宋体" w:hAnsi="宋体" w:cs="宋体"/>
          <w:sz w:val="24"/>
        </w:rPr>
      </w:pPr>
      <w:r>
        <w:rPr>
          <w:rFonts w:hint="eastAsia" w:ascii="宋体" w:hAnsi="宋体" w:cs="宋体"/>
          <w:sz w:val="24"/>
        </w:rPr>
        <w:t>1、此表用于开标会唱标之用。</w:t>
      </w:r>
    </w:p>
    <w:p w14:paraId="04401D65">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61A6E00">
      <w:pPr>
        <w:spacing w:line="360" w:lineRule="auto"/>
        <w:jc w:val="left"/>
        <w:rPr>
          <w:rFonts w:ascii="宋体" w:hAnsi="宋体" w:cs="宋体"/>
          <w:sz w:val="24"/>
        </w:rPr>
      </w:pPr>
      <w:bookmarkStart w:id="43" w:name="_Toc495414234"/>
      <w:bookmarkStart w:id="44" w:name="_Toc220232409"/>
    </w:p>
    <w:p w14:paraId="41FA8412">
      <w:pPr>
        <w:pStyle w:val="2"/>
        <w:ind w:firstLine="240"/>
        <w:rPr>
          <w:rFonts w:ascii="宋体" w:hAnsi="宋体" w:cs="宋体"/>
          <w:sz w:val="24"/>
        </w:rPr>
      </w:pPr>
    </w:p>
    <w:p w14:paraId="72B272E4">
      <w:pPr>
        <w:pStyle w:val="2"/>
        <w:ind w:firstLine="240"/>
        <w:rPr>
          <w:rFonts w:ascii="宋体" w:hAnsi="宋体" w:cs="宋体"/>
          <w:sz w:val="24"/>
        </w:rPr>
      </w:pPr>
    </w:p>
    <w:p w14:paraId="6595B90F">
      <w:pPr>
        <w:pStyle w:val="2"/>
        <w:ind w:firstLine="240"/>
        <w:rPr>
          <w:rFonts w:ascii="宋体" w:hAnsi="宋体" w:cs="宋体"/>
          <w:sz w:val="24"/>
        </w:rPr>
      </w:pPr>
    </w:p>
    <w:p w14:paraId="27B641E5">
      <w:pPr>
        <w:pStyle w:val="2"/>
        <w:ind w:firstLine="240"/>
        <w:rPr>
          <w:rFonts w:ascii="宋体" w:hAnsi="宋体" w:cs="宋体"/>
          <w:sz w:val="24"/>
        </w:rPr>
      </w:pPr>
    </w:p>
    <w:p w14:paraId="035C558C">
      <w:pPr>
        <w:pStyle w:val="2"/>
        <w:ind w:firstLine="240"/>
        <w:rPr>
          <w:rFonts w:ascii="宋体" w:hAnsi="宋体" w:cs="宋体"/>
          <w:sz w:val="24"/>
        </w:rPr>
      </w:pPr>
    </w:p>
    <w:p w14:paraId="60DF50CB">
      <w:pPr>
        <w:pStyle w:val="2"/>
        <w:ind w:firstLine="240"/>
        <w:rPr>
          <w:rFonts w:ascii="宋体" w:hAnsi="宋体" w:cs="宋体"/>
          <w:sz w:val="24"/>
        </w:rPr>
      </w:pPr>
    </w:p>
    <w:p w14:paraId="10E7F04D">
      <w:pPr>
        <w:spacing w:line="360" w:lineRule="auto"/>
        <w:jc w:val="left"/>
        <w:rPr>
          <w:rFonts w:ascii="宋体" w:hAnsi="宋体" w:cs="宋体"/>
          <w:sz w:val="24"/>
        </w:rPr>
      </w:pPr>
      <w:r>
        <w:rPr>
          <w:rFonts w:hint="eastAsia" w:ascii="宋体" w:hAnsi="宋体" w:cs="宋体"/>
          <w:sz w:val="24"/>
        </w:rPr>
        <w:t>格式5</w:t>
      </w:r>
    </w:p>
    <w:p w14:paraId="742AC161">
      <w:pPr>
        <w:pStyle w:val="6"/>
        <w:jc w:val="center"/>
        <w:rPr>
          <w:rFonts w:ascii="宋体" w:hAnsi="宋体" w:cs="宋体"/>
          <w:b w:val="0"/>
          <w:sz w:val="24"/>
          <w:szCs w:val="24"/>
        </w:rPr>
      </w:pPr>
      <w:r>
        <w:rPr>
          <w:rFonts w:hint="eastAsia" w:ascii="宋体" w:hAnsi="宋体" w:cs="宋体"/>
          <w:b w:val="0"/>
          <w:sz w:val="24"/>
          <w:szCs w:val="24"/>
        </w:rPr>
        <w:t>投标分项报价表</w:t>
      </w:r>
      <w:bookmarkEnd w:id="43"/>
      <w:bookmarkEnd w:id="44"/>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443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16ED3F3">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5A6534CA">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01AA477B">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48AAD36B">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09028CC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3B0C0A76">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102DFEBC">
            <w:pPr>
              <w:spacing w:line="340" w:lineRule="exact"/>
              <w:jc w:val="center"/>
              <w:rPr>
                <w:rFonts w:ascii="宋体" w:hAnsi="宋体" w:cs="宋体"/>
                <w:sz w:val="24"/>
              </w:rPr>
            </w:pPr>
            <w:r>
              <w:rPr>
                <w:rFonts w:hint="eastAsia" w:ascii="宋体" w:hAnsi="宋体" w:cs="宋体"/>
                <w:sz w:val="24"/>
              </w:rPr>
              <w:t>备注</w:t>
            </w:r>
          </w:p>
        </w:tc>
      </w:tr>
      <w:tr w14:paraId="7B9DE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C1F6CF8">
            <w:pPr>
              <w:spacing w:line="340" w:lineRule="exact"/>
              <w:jc w:val="center"/>
              <w:rPr>
                <w:rFonts w:ascii="宋体" w:hAnsi="宋体" w:cs="宋体"/>
                <w:sz w:val="24"/>
              </w:rPr>
            </w:pPr>
            <w:r>
              <w:rPr>
                <w:rFonts w:hint="eastAsia" w:ascii="宋体" w:hAnsi="宋体" w:cs="宋体"/>
                <w:sz w:val="24"/>
              </w:rPr>
              <w:t>1</w:t>
            </w:r>
          </w:p>
        </w:tc>
        <w:tc>
          <w:tcPr>
            <w:tcW w:w="2205" w:type="dxa"/>
          </w:tcPr>
          <w:p w14:paraId="312B1E74">
            <w:pPr>
              <w:spacing w:line="340" w:lineRule="exact"/>
              <w:rPr>
                <w:rFonts w:ascii="宋体" w:hAnsi="宋体" w:cs="宋体"/>
                <w:sz w:val="24"/>
              </w:rPr>
            </w:pPr>
          </w:p>
        </w:tc>
        <w:tc>
          <w:tcPr>
            <w:tcW w:w="957" w:type="dxa"/>
          </w:tcPr>
          <w:p w14:paraId="0D0AD18B">
            <w:pPr>
              <w:spacing w:line="340" w:lineRule="exact"/>
              <w:rPr>
                <w:rFonts w:ascii="宋体" w:hAnsi="宋体" w:cs="宋体"/>
                <w:sz w:val="24"/>
              </w:rPr>
            </w:pPr>
          </w:p>
        </w:tc>
        <w:tc>
          <w:tcPr>
            <w:tcW w:w="840" w:type="dxa"/>
          </w:tcPr>
          <w:p w14:paraId="187AC7FA">
            <w:pPr>
              <w:spacing w:line="340" w:lineRule="exact"/>
              <w:rPr>
                <w:rFonts w:ascii="宋体" w:hAnsi="宋体" w:cs="宋体"/>
                <w:sz w:val="24"/>
              </w:rPr>
            </w:pPr>
          </w:p>
        </w:tc>
        <w:tc>
          <w:tcPr>
            <w:tcW w:w="1260" w:type="dxa"/>
          </w:tcPr>
          <w:p w14:paraId="7C3FCE95">
            <w:pPr>
              <w:spacing w:line="340" w:lineRule="exact"/>
              <w:rPr>
                <w:rFonts w:ascii="宋体" w:hAnsi="宋体" w:cs="宋体"/>
                <w:sz w:val="24"/>
              </w:rPr>
            </w:pPr>
          </w:p>
        </w:tc>
        <w:tc>
          <w:tcPr>
            <w:tcW w:w="1340" w:type="dxa"/>
          </w:tcPr>
          <w:p w14:paraId="4BBCBC90">
            <w:pPr>
              <w:spacing w:line="340" w:lineRule="exact"/>
              <w:rPr>
                <w:rFonts w:ascii="宋体" w:hAnsi="宋体" w:cs="宋体"/>
                <w:sz w:val="24"/>
              </w:rPr>
            </w:pPr>
          </w:p>
        </w:tc>
        <w:tc>
          <w:tcPr>
            <w:tcW w:w="1347" w:type="dxa"/>
          </w:tcPr>
          <w:p w14:paraId="5AD88E4E">
            <w:pPr>
              <w:spacing w:line="340" w:lineRule="exact"/>
              <w:rPr>
                <w:rFonts w:ascii="宋体" w:hAnsi="宋体" w:cs="宋体"/>
                <w:sz w:val="24"/>
              </w:rPr>
            </w:pPr>
          </w:p>
        </w:tc>
      </w:tr>
      <w:tr w14:paraId="0839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FF3156C">
            <w:pPr>
              <w:spacing w:line="340" w:lineRule="exact"/>
              <w:jc w:val="center"/>
              <w:rPr>
                <w:rFonts w:ascii="宋体" w:hAnsi="宋体" w:cs="宋体"/>
                <w:sz w:val="24"/>
              </w:rPr>
            </w:pPr>
            <w:r>
              <w:rPr>
                <w:rFonts w:hint="eastAsia" w:ascii="宋体" w:hAnsi="宋体" w:cs="宋体"/>
                <w:sz w:val="24"/>
              </w:rPr>
              <w:t>2</w:t>
            </w:r>
          </w:p>
        </w:tc>
        <w:tc>
          <w:tcPr>
            <w:tcW w:w="2205" w:type="dxa"/>
          </w:tcPr>
          <w:p w14:paraId="1C5E4C47">
            <w:pPr>
              <w:spacing w:line="340" w:lineRule="exact"/>
              <w:rPr>
                <w:rFonts w:ascii="宋体" w:hAnsi="宋体" w:cs="宋体"/>
                <w:sz w:val="24"/>
              </w:rPr>
            </w:pPr>
          </w:p>
        </w:tc>
        <w:tc>
          <w:tcPr>
            <w:tcW w:w="957" w:type="dxa"/>
          </w:tcPr>
          <w:p w14:paraId="02A32C05">
            <w:pPr>
              <w:spacing w:line="340" w:lineRule="exact"/>
              <w:rPr>
                <w:rFonts w:ascii="宋体" w:hAnsi="宋体" w:cs="宋体"/>
                <w:sz w:val="24"/>
              </w:rPr>
            </w:pPr>
          </w:p>
        </w:tc>
        <w:tc>
          <w:tcPr>
            <w:tcW w:w="840" w:type="dxa"/>
          </w:tcPr>
          <w:p w14:paraId="4CA18197">
            <w:pPr>
              <w:spacing w:line="340" w:lineRule="exact"/>
              <w:rPr>
                <w:rFonts w:ascii="宋体" w:hAnsi="宋体" w:cs="宋体"/>
                <w:sz w:val="24"/>
              </w:rPr>
            </w:pPr>
          </w:p>
        </w:tc>
        <w:tc>
          <w:tcPr>
            <w:tcW w:w="1260" w:type="dxa"/>
          </w:tcPr>
          <w:p w14:paraId="07CAB048">
            <w:pPr>
              <w:spacing w:line="340" w:lineRule="exact"/>
              <w:rPr>
                <w:rFonts w:ascii="宋体" w:hAnsi="宋体" w:cs="宋体"/>
                <w:sz w:val="24"/>
              </w:rPr>
            </w:pPr>
          </w:p>
        </w:tc>
        <w:tc>
          <w:tcPr>
            <w:tcW w:w="1340" w:type="dxa"/>
          </w:tcPr>
          <w:p w14:paraId="0FB157CA">
            <w:pPr>
              <w:spacing w:line="340" w:lineRule="exact"/>
              <w:rPr>
                <w:rFonts w:ascii="宋体" w:hAnsi="宋体" w:cs="宋体"/>
                <w:sz w:val="24"/>
              </w:rPr>
            </w:pPr>
          </w:p>
        </w:tc>
        <w:tc>
          <w:tcPr>
            <w:tcW w:w="1347" w:type="dxa"/>
          </w:tcPr>
          <w:p w14:paraId="77E1F152">
            <w:pPr>
              <w:spacing w:line="340" w:lineRule="exact"/>
              <w:rPr>
                <w:rFonts w:ascii="宋体" w:hAnsi="宋体" w:cs="宋体"/>
                <w:sz w:val="24"/>
              </w:rPr>
            </w:pPr>
          </w:p>
        </w:tc>
      </w:tr>
      <w:tr w14:paraId="1B13A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87EB0B5">
            <w:pPr>
              <w:spacing w:line="340" w:lineRule="exact"/>
              <w:jc w:val="center"/>
              <w:rPr>
                <w:rFonts w:ascii="宋体" w:hAnsi="宋体" w:cs="宋体"/>
                <w:sz w:val="24"/>
              </w:rPr>
            </w:pPr>
            <w:r>
              <w:rPr>
                <w:rFonts w:hint="eastAsia" w:ascii="宋体" w:hAnsi="宋体" w:cs="宋体"/>
                <w:sz w:val="24"/>
              </w:rPr>
              <w:t>3</w:t>
            </w:r>
          </w:p>
        </w:tc>
        <w:tc>
          <w:tcPr>
            <w:tcW w:w="2205" w:type="dxa"/>
          </w:tcPr>
          <w:p w14:paraId="07A1F1E3">
            <w:pPr>
              <w:spacing w:line="340" w:lineRule="exact"/>
              <w:rPr>
                <w:rFonts w:ascii="宋体" w:hAnsi="宋体" w:cs="宋体"/>
                <w:sz w:val="24"/>
              </w:rPr>
            </w:pPr>
          </w:p>
        </w:tc>
        <w:tc>
          <w:tcPr>
            <w:tcW w:w="957" w:type="dxa"/>
          </w:tcPr>
          <w:p w14:paraId="4E54FAC5">
            <w:pPr>
              <w:spacing w:line="340" w:lineRule="exact"/>
              <w:rPr>
                <w:rFonts w:ascii="宋体" w:hAnsi="宋体" w:cs="宋体"/>
                <w:sz w:val="24"/>
              </w:rPr>
            </w:pPr>
          </w:p>
        </w:tc>
        <w:tc>
          <w:tcPr>
            <w:tcW w:w="840" w:type="dxa"/>
          </w:tcPr>
          <w:p w14:paraId="71917DD2">
            <w:pPr>
              <w:spacing w:line="340" w:lineRule="exact"/>
              <w:rPr>
                <w:rFonts w:ascii="宋体" w:hAnsi="宋体" w:cs="宋体"/>
                <w:sz w:val="24"/>
              </w:rPr>
            </w:pPr>
          </w:p>
        </w:tc>
        <w:tc>
          <w:tcPr>
            <w:tcW w:w="1260" w:type="dxa"/>
          </w:tcPr>
          <w:p w14:paraId="3EAFC04D">
            <w:pPr>
              <w:spacing w:line="340" w:lineRule="exact"/>
              <w:rPr>
                <w:rFonts w:ascii="宋体" w:hAnsi="宋体" w:cs="宋体"/>
                <w:sz w:val="24"/>
              </w:rPr>
            </w:pPr>
          </w:p>
        </w:tc>
        <w:tc>
          <w:tcPr>
            <w:tcW w:w="1340" w:type="dxa"/>
          </w:tcPr>
          <w:p w14:paraId="52F8AE85">
            <w:pPr>
              <w:spacing w:line="340" w:lineRule="exact"/>
              <w:rPr>
                <w:rFonts w:ascii="宋体" w:hAnsi="宋体" w:cs="宋体"/>
                <w:sz w:val="24"/>
              </w:rPr>
            </w:pPr>
          </w:p>
        </w:tc>
        <w:tc>
          <w:tcPr>
            <w:tcW w:w="1347" w:type="dxa"/>
          </w:tcPr>
          <w:p w14:paraId="0E2F91A0">
            <w:pPr>
              <w:spacing w:line="340" w:lineRule="exact"/>
              <w:rPr>
                <w:rFonts w:ascii="宋体" w:hAnsi="宋体" w:cs="宋体"/>
                <w:sz w:val="24"/>
              </w:rPr>
            </w:pPr>
          </w:p>
        </w:tc>
      </w:tr>
      <w:tr w14:paraId="0B56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DCEEA7">
            <w:pPr>
              <w:spacing w:line="340" w:lineRule="exact"/>
              <w:jc w:val="center"/>
              <w:rPr>
                <w:rFonts w:ascii="宋体" w:hAnsi="宋体" w:cs="宋体"/>
                <w:sz w:val="24"/>
              </w:rPr>
            </w:pPr>
            <w:r>
              <w:rPr>
                <w:rFonts w:hint="eastAsia" w:ascii="宋体" w:hAnsi="宋体" w:cs="宋体"/>
                <w:sz w:val="24"/>
              </w:rPr>
              <w:t>4</w:t>
            </w:r>
          </w:p>
        </w:tc>
        <w:tc>
          <w:tcPr>
            <w:tcW w:w="2205" w:type="dxa"/>
          </w:tcPr>
          <w:p w14:paraId="6C7896E4">
            <w:pPr>
              <w:spacing w:line="340" w:lineRule="exact"/>
              <w:rPr>
                <w:rFonts w:ascii="宋体" w:hAnsi="宋体" w:cs="宋体"/>
                <w:sz w:val="24"/>
              </w:rPr>
            </w:pPr>
          </w:p>
        </w:tc>
        <w:tc>
          <w:tcPr>
            <w:tcW w:w="957" w:type="dxa"/>
          </w:tcPr>
          <w:p w14:paraId="53A9D89C">
            <w:pPr>
              <w:spacing w:line="340" w:lineRule="exact"/>
              <w:rPr>
                <w:rFonts w:ascii="宋体" w:hAnsi="宋体" w:cs="宋体"/>
                <w:sz w:val="24"/>
              </w:rPr>
            </w:pPr>
          </w:p>
        </w:tc>
        <w:tc>
          <w:tcPr>
            <w:tcW w:w="840" w:type="dxa"/>
          </w:tcPr>
          <w:p w14:paraId="0E467ED1">
            <w:pPr>
              <w:spacing w:line="340" w:lineRule="exact"/>
              <w:rPr>
                <w:rFonts w:ascii="宋体" w:hAnsi="宋体" w:cs="宋体"/>
                <w:sz w:val="24"/>
              </w:rPr>
            </w:pPr>
          </w:p>
        </w:tc>
        <w:tc>
          <w:tcPr>
            <w:tcW w:w="1260" w:type="dxa"/>
          </w:tcPr>
          <w:p w14:paraId="24FE3E80">
            <w:pPr>
              <w:spacing w:line="340" w:lineRule="exact"/>
              <w:rPr>
                <w:rFonts w:ascii="宋体" w:hAnsi="宋体" w:cs="宋体"/>
                <w:sz w:val="24"/>
              </w:rPr>
            </w:pPr>
          </w:p>
        </w:tc>
        <w:tc>
          <w:tcPr>
            <w:tcW w:w="1340" w:type="dxa"/>
          </w:tcPr>
          <w:p w14:paraId="61E7B8E1">
            <w:pPr>
              <w:spacing w:line="340" w:lineRule="exact"/>
              <w:rPr>
                <w:rFonts w:ascii="宋体" w:hAnsi="宋体" w:cs="宋体"/>
                <w:sz w:val="24"/>
              </w:rPr>
            </w:pPr>
          </w:p>
        </w:tc>
        <w:tc>
          <w:tcPr>
            <w:tcW w:w="1347" w:type="dxa"/>
          </w:tcPr>
          <w:p w14:paraId="076FA10A">
            <w:pPr>
              <w:spacing w:line="340" w:lineRule="exact"/>
              <w:rPr>
                <w:rFonts w:ascii="宋体" w:hAnsi="宋体" w:cs="宋体"/>
                <w:sz w:val="24"/>
              </w:rPr>
            </w:pPr>
          </w:p>
        </w:tc>
      </w:tr>
      <w:tr w14:paraId="4E3A8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DE4C2F">
            <w:pPr>
              <w:spacing w:line="340" w:lineRule="exact"/>
              <w:jc w:val="center"/>
              <w:rPr>
                <w:rFonts w:ascii="宋体" w:hAnsi="宋体" w:cs="宋体"/>
                <w:sz w:val="24"/>
              </w:rPr>
            </w:pPr>
            <w:r>
              <w:rPr>
                <w:rFonts w:hint="eastAsia" w:ascii="宋体" w:hAnsi="宋体" w:cs="宋体"/>
                <w:sz w:val="24"/>
              </w:rPr>
              <w:t>5</w:t>
            </w:r>
          </w:p>
        </w:tc>
        <w:tc>
          <w:tcPr>
            <w:tcW w:w="2205" w:type="dxa"/>
          </w:tcPr>
          <w:p w14:paraId="2B116D98">
            <w:pPr>
              <w:spacing w:line="340" w:lineRule="exact"/>
              <w:rPr>
                <w:rFonts w:ascii="宋体" w:hAnsi="宋体" w:cs="宋体"/>
                <w:sz w:val="24"/>
              </w:rPr>
            </w:pPr>
          </w:p>
        </w:tc>
        <w:tc>
          <w:tcPr>
            <w:tcW w:w="957" w:type="dxa"/>
          </w:tcPr>
          <w:p w14:paraId="683B8C59">
            <w:pPr>
              <w:spacing w:line="340" w:lineRule="exact"/>
              <w:rPr>
                <w:rFonts w:ascii="宋体" w:hAnsi="宋体" w:cs="宋体"/>
                <w:sz w:val="24"/>
              </w:rPr>
            </w:pPr>
          </w:p>
        </w:tc>
        <w:tc>
          <w:tcPr>
            <w:tcW w:w="840" w:type="dxa"/>
          </w:tcPr>
          <w:p w14:paraId="4593D96F">
            <w:pPr>
              <w:spacing w:line="340" w:lineRule="exact"/>
              <w:rPr>
                <w:rFonts w:ascii="宋体" w:hAnsi="宋体" w:cs="宋体"/>
                <w:sz w:val="24"/>
              </w:rPr>
            </w:pPr>
          </w:p>
        </w:tc>
        <w:tc>
          <w:tcPr>
            <w:tcW w:w="1260" w:type="dxa"/>
          </w:tcPr>
          <w:p w14:paraId="0B1C9B7E">
            <w:pPr>
              <w:spacing w:line="340" w:lineRule="exact"/>
              <w:rPr>
                <w:rFonts w:ascii="宋体" w:hAnsi="宋体" w:cs="宋体"/>
                <w:sz w:val="24"/>
              </w:rPr>
            </w:pPr>
          </w:p>
        </w:tc>
        <w:tc>
          <w:tcPr>
            <w:tcW w:w="1340" w:type="dxa"/>
          </w:tcPr>
          <w:p w14:paraId="4FD3133D">
            <w:pPr>
              <w:spacing w:line="340" w:lineRule="exact"/>
              <w:rPr>
                <w:rFonts w:ascii="宋体" w:hAnsi="宋体" w:cs="宋体"/>
                <w:sz w:val="24"/>
              </w:rPr>
            </w:pPr>
          </w:p>
        </w:tc>
        <w:tc>
          <w:tcPr>
            <w:tcW w:w="1347" w:type="dxa"/>
          </w:tcPr>
          <w:p w14:paraId="7C324C81">
            <w:pPr>
              <w:spacing w:line="340" w:lineRule="exact"/>
              <w:rPr>
                <w:rFonts w:ascii="宋体" w:hAnsi="宋体" w:cs="宋体"/>
                <w:sz w:val="24"/>
              </w:rPr>
            </w:pPr>
          </w:p>
        </w:tc>
      </w:tr>
      <w:tr w14:paraId="4866E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6E2B343">
            <w:pPr>
              <w:spacing w:line="340" w:lineRule="exact"/>
              <w:jc w:val="center"/>
              <w:rPr>
                <w:rFonts w:ascii="宋体" w:hAnsi="宋体" w:cs="宋体"/>
                <w:sz w:val="24"/>
              </w:rPr>
            </w:pPr>
            <w:r>
              <w:rPr>
                <w:rFonts w:hint="eastAsia" w:ascii="宋体" w:hAnsi="宋体" w:cs="宋体"/>
                <w:sz w:val="24"/>
              </w:rPr>
              <w:t>6</w:t>
            </w:r>
          </w:p>
        </w:tc>
        <w:tc>
          <w:tcPr>
            <w:tcW w:w="2205" w:type="dxa"/>
          </w:tcPr>
          <w:p w14:paraId="0E3D25B8">
            <w:pPr>
              <w:spacing w:line="340" w:lineRule="exact"/>
              <w:rPr>
                <w:rFonts w:ascii="宋体" w:hAnsi="宋体" w:cs="宋体"/>
                <w:sz w:val="24"/>
              </w:rPr>
            </w:pPr>
          </w:p>
        </w:tc>
        <w:tc>
          <w:tcPr>
            <w:tcW w:w="957" w:type="dxa"/>
          </w:tcPr>
          <w:p w14:paraId="6B46B22B">
            <w:pPr>
              <w:spacing w:line="340" w:lineRule="exact"/>
              <w:rPr>
                <w:rFonts w:ascii="宋体" w:hAnsi="宋体" w:cs="宋体"/>
                <w:sz w:val="24"/>
              </w:rPr>
            </w:pPr>
          </w:p>
        </w:tc>
        <w:tc>
          <w:tcPr>
            <w:tcW w:w="840" w:type="dxa"/>
          </w:tcPr>
          <w:p w14:paraId="18D789A9">
            <w:pPr>
              <w:spacing w:line="340" w:lineRule="exact"/>
              <w:rPr>
                <w:rFonts w:ascii="宋体" w:hAnsi="宋体" w:cs="宋体"/>
                <w:sz w:val="24"/>
              </w:rPr>
            </w:pPr>
          </w:p>
        </w:tc>
        <w:tc>
          <w:tcPr>
            <w:tcW w:w="1260" w:type="dxa"/>
          </w:tcPr>
          <w:p w14:paraId="59EE156D">
            <w:pPr>
              <w:spacing w:line="340" w:lineRule="exact"/>
              <w:rPr>
                <w:rFonts w:ascii="宋体" w:hAnsi="宋体" w:cs="宋体"/>
                <w:sz w:val="24"/>
              </w:rPr>
            </w:pPr>
          </w:p>
        </w:tc>
        <w:tc>
          <w:tcPr>
            <w:tcW w:w="1340" w:type="dxa"/>
          </w:tcPr>
          <w:p w14:paraId="37CAA639">
            <w:pPr>
              <w:spacing w:line="340" w:lineRule="exact"/>
              <w:rPr>
                <w:rFonts w:ascii="宋体" w:hAnsi="宋体" w:cs="宋体"/>
                <w:sz w:val="24"/>
              </w:rPr>
            </w:pPr>
          </w:p>
        </w:tc>
        <w:tc>
          <w:tcPr>
            <w:tcW w:w="1347" w:type="dxa"/>
          </w:tcPr>
          <w:p w14:paraId="27CE7FCE">
            <w:pPr>
              <w:spacing w:line="340" w:lineRule="exact"/>
              <w:rPr>
                <w:rFonts w:ascii="宋体" w:hAnsi="宋体" w:cs="宋体"/>
                <w:sz w:val="24"/>
              </w:rPr>
            </w:pPr>
          </w:p>
        </w:tc>
      </w:tr>
      <w:tr w14:paraId="33E80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38A836">
            <w:pPr>
              <w:spacing w:line="340" w:lineRule="exact"/>
              <w:jc w:val="center"/>
              <w:rPr>
                <w:rFonts w:ascii="宋体" w:hAnsi="宋体" w:cs="宋体"/>
                <w:sz w:val="24"/>
              </w:rPr>
            </w:pPr>
            <w:r>
              <w:rPr>
                <w:rFonts w:hint="eastAsia" w:ascii="宋体" w:hAnsi="宋体" w:cs="宋体"/>
                <w:sz w:val="24"/>
              </w:rPr>
              <w:t>7</w:t>
            </w:r>
          </w:p>
        </w:tc>
        <w:tc>
          <w:tcPr>
            <w:tcW w:w="2205" w:type="dxa"/>
          </w:tcPr>
          <w:p w14:paraId="08A9837B">
            <w:pPr>
              <w:spacing w:line="340" w:lineRule="exact"/>
              <w:rPr>
                <w:rFonts w:ascii="宋体" w:hAnsi="宋体" w:cs="宋体"/>
                <w:sz w:val="24"/>
              </w:rPr>
            </w:pPr>
          </w:p>
        </w:tc>
        <w:tc>
          <w:tcPr>
            <w:tcW w:w="957" w:type="dxa"/>
          </w:tcPr>
          <w:p w14:paraId="3E6F9C8C">
            <w:pPr>
              <w:spacing w:line="340" w:lineRule="exact"/>
              <w:rPr>
                <w:rFonts w:ascii="宋体" w:hAnsi="宋体" w:cs="宋体"/>
                <w:sz w:val="24"/>
              </w:rPr>
            </w:pPr>
          </w:p>
        </w:tc>
        <w:tc>
          <w:tcPr>
            <w:tcW w:w="840" w:type="dxa"/>
          </w:tcPr>
          <w:p w14:paraId="28364935">
            <w:pPr>
              <w:spacing w:line="340" w:lineRule="exact"/>
              <w:rPr>
                <w:rFonts w:ascii="宋体" w:hAnsi="宋体" w:cs="宋体"/>
                <w:sz w:val="24"/>
              </w:rPr>
            </w:pPr>
          </w:p>
        </w:tc>
        <w:tc>
          <w:tcPr>
            <w:tcW w:w="1260" w:type="dxa"/>
          </w:tcPr>
          <w:p w14:paraId="01756965">
            <w:pPr>
              <w:spacing w:line="340" w:lineRule="exact"/>
              <w:rPr>
                <w:rFonts w:ascii="宋体" w:hAnsi="宋体" w:cs="宋体"/>
                <w:sz w:val="24"/>
              </w:rPr>
            </w:pPr>
          </w:p>
        </w:tc>
        <w:tc>
          <w:tcPr>
            <w:tcW w:w="1340" w:type="dxa"/>
          </w:tcPr>
          <w:p w14:paraId="3F2C1343">
            <w:pPr>
              <w:spacing w:line="340" w:lineRule="exact"/>
              <w:rPr>
                <w:rFonts w:ascii="宋体" w:hAnsi="宋体" w:cs="宋体"/>
                <w:sz w:val="24"/>
              </w:rPr>
            </w:pPr>
          </w:p>
        </w:tc>
        <w:tc>
          <w:tcPr>
            <w:tcW w:w="1347" w:type="dxa"/>
          </w:tcPr>
          <w:p w14:paraId="6C5BF585">
            <w:pPr>
              <w:spacing w:line="340" w:lineRule="exact"/>
              <w:rPr>
                <w:rFonts w:ascii="宋体" w:hAnsi="宋体" w:cs="宋体"/>
                <w:sz w:val="24"/>
              </w:rPr>
            </w:pPr>
          </w:p>
        </w:tc>
      </w:tr>
      <w:tr w14:paraId="2F4F4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A25A46">
            <w:pPr>
              <w:spacing w:line="340" w:lineRule="exact"/>
              <w:jc w:val="center"/>
              <w:rPr>
                <w:rFonts w:ascii="宋体" w:hAnsi="宋体" w:cs="宋体"/>
                <w:sz w:val="24"/>
              </w:rPr>
            </w:pPr>
            <w:r>
              <w:rPr>
                <w:rFonts w:hint="eastAsia" w:ascii="宋体" w:hAnsi="宋体" w:cs="宋体"/>
                <w:sz w:val="24"/>
              </w:rPr>
              <w:t>8</w:t>
            </w:r>
          </w:p>
        </w:tc>
        <w:tc>
          <w:tcPr>
            <w:tcW w:w="2205" w:type="dxa"/>
          </w:tcPr>
          <w:p w14:paraId="0344E9EC">
            <w:pPr>
              <w:spacing w:line="340" w:lineRule="exact"/>
              <w:rPr>
                <w:rFonts w:ascii="宋体" w:hAnsi="宋体" w:cs="宋体"/>
                <w:sz w:val="24"/>
              </w:rPr>
            </w:pPr>
          </w:p>
        </w:tc>
        <w:tc>
          <w:tcPr>
            <w:tcW w:w="957" w:type="dxa"/>
          </w:tcPr>
          <w:p w14:paraId="4D601665">
            <w:pPr>
              <w:spacing w:line="340" w:lineRule="exact"/>
              <w:rPr>
                <w:rFonts w:ascii="宋体" w:hAnsi="宋体" w:cs="宋体"/>
                <w:sz w:val="24"/>
              </w:rPr>
            </w:pPr>
          </w:p>
        </w:tc>
        <w:tc>
          <w:tcPr>
            <w:tcW w:w="840" w:type="dxa"/>
          </w:tcPr>
          <w:p w14:paraId="07F81456">
            <w:pPr>
              <w:spacing w:line="340" w:lineRule="exact"/>
              <w:rPr>
                <w:rFonts w:ascii="宋体" w:hAnsi="宋体" w:cs="宋体"/>
                <w:sz w:val="24"/>
              </w:rPr>
            </w:pPr>
          </w:p>
        </w:tc>
        <w:tc>
          <w:tcPr>
            <w:tcW w:w="1260" w:type="dxa"/>
          </w:tcPr>
          <w:p w14:paraId="34FB82A8">
            <w:pPr>
              <w:spacing w:line="340" w:lineRule="exact"/>
              <w:rPr>
                <w:rFonts w:ascii="宋体" w:hAnsi="宋体" w:cs="宋体"/>
                <w:sz w:val="24"/>
              </w:rPr>
            </w:pPr>
          </w:p>
        </w:tc>
        <w:tc>
          <w:tcPr>
            <w:tcW w:w="1340" w:type="dxa"/>
          </w:tcPr>
          <w:p w14:paraId="1B2C507B">
            <w:pPr>
              <w:spacing w:line="340" w:lineRule="exact"/>
              <w:rPr>
                <w:rFonts w:ascii="宋体" w:hAnsi="宋体" w:cs="宋体"/>
                <w:sz w:val="24"/>
              </w:rPr>
            </w:pPr>
          </w:p>
        </w:tc>
        <w:tc>
          <w:tcPr>
            <w:tcW w:w="1347" w:type="dxa"/>
          </w:tcPr>
          <w:p w14:paraId="33008BC0">
            <w:pPr>
              <w:spacing w:line="340" w:lineRule="exact"/>
              <w:rPr>
                <w:rFonts w:ascii="宋体" w:hAnsi="宋体" w:cs="宋体"/>
                <w:sz w:val="24"/>
              </w:rPr>
            </w:pPr>
          </w:p>
        </w:tc>
      </w:tr>
      <w:tr w14:paraId="699C5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E80C5B">
            <w:pPr>
              <w:spacing w:line="340" w:lineRule="exact"/>
              <w:jc w:val="center"/>
              <w:rPr>
                <w:rFonts w:ascii="宋体" w:hAnsi="宋体" w:cs="宋体"/>
                <w:sz w:val="24"/>
              </w:rPr>
            </w:pPr>
            <w:r>
              <w:rPr>
                <w:rFonts w:hint="eastAsia" w:ascii="宋体" w:hAnsi="宋体" w:cs="宋体"/>
                <w:sz w:val="24"/>
              </w:rPr>
              <w:t>9</w:t>
            </w:r>
          </w:p>
        </w:tc>
        <w:tc>
          <w:tcPr>
            <w:tcW w:w="2205" w:type="dxa"/>
          </w:tcPr>
          <w:p w14:paraId="3ECF1FCC">
            <w:pPr>
              <w:spacing w:line="340" w:lineRule="exact"/>
              <w:rPr>
                <w:rFonts w:ascii="宋体" w:hAnsi="宋体" w:cs="宋体"/>
                <w:sz w:val="24"/>
              </w:rPr>
            </w:pPr>
          </w:p>
        </w:tc>
        <w:tc>
          <w:tcPr>
            <w:tcW w:w="957" w:type="dxa"/>
          </w:tcPr>
          <w:p w14:paraId="0761656C">
            <w:pPr>
              <w:spacing w:line="340" w:lineRule="exact"/>
              <w:rPr>
                <w:rFonts w:ascii="宋体" w:hAnsi="宋体" w:cs="宋体"/>
                <w:sz w:val="24"/>
              </w:rPr>
            </w:pPr>
          </w:p>
        </w:tc>
        <w:tc>
          <w:tcPr>
            <w:tcW w:w="840" w:type="dxa"/>
          </w:tcPr>
          <w:p w14:paraId="66CD3D94">
            <w:pPr>
              <w:spacing w:line="340" w:lineRule="exact"/>
              <w:rPr>
                <w:rFonts w:ascii="宋体" w:hAnsi="宋体" w:cs="宋体"/>
                <w:sz w:val="24"/>
              </w:rPr>
            </w:pPr>
          </w:p>
        </w:tc>
        <w:tc>
          <w:tcPr>
            <w:tcW w:w="1260" w:type="dxa"/>
          </w:tcPr>
          <w:p w14:paraId="04E43B2D">
            <w:pPr>
              <w:spacing w:line="340" w:lineRule="exact"/>
              <w:rPr>
                <w:rFonts w:ascii="宋体" w:hAnsi="宋体" w:cs="宋体"/>
                <w:sz w:val="24"/>
              </w:rPr>
            </w:pPr>
          </w:p>
        </w:tc>
        <w:tc>
          <w:tcPr>
            <w:tcW w:w="1340" w:type="dxa"/>
          </w:tcPr>
          <w:p w14:paraId="1B4A2AA8">
            <w:pPr>
              <w:spacing w:line="340" w:lineRule="exact"/>
              <w:rPr>
                <w:rFonts w:ascii="宋体" w:hAnsi="宋体" w:cs="宋体"/>
                <w:sz w:val="24"/>
              </w:rPr>
            </w:pPr>
          </w:p>
        </w:tc>
        <w:tc>
          <w:tcPr>
            <w:tcW w:w="1347" w:type="dxa"/>
          </w:tcPr>
          <w:p w14:paraId="48F13BF7">
            <w:pPr>
              <w:spacing w:line="340" w:lineRule="exact"/>
              <w:rPr>
                <w:rFonts w:ascii="宋体" w:hAnsi="宋体" w:cs="宋体"/>
                <w:sz w:val="24"/>
              </w:rPr>
            </w:pPr>
          </w:p>
        </w:tc>
      </w:tr>
      <w:tr w14:paraId="6ACBA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3F067A">
            <w:pPr>
              <w:spacing w:line="340" w:lineRule="exact"/>
              <w:jc w:val="center"/>
              <w:rPr>
                <w:rFonts w:ascii="宋体" w:hAnsi="宋体" w:cs="宋体"/>
                <w:sz w:val="24"/>
              </w:rPr>
            </w:pPr>
            <w:r>
              <w:rPr>
                <w:rFonts w:hint="eastAsia" w:ascii="宋体" w:hAnsi="宋体" w:cs="宋体"/>
                <w:sz w:val="24"/>
              </w:rPr>
              <w:t>10</w:t>
            </w:r>
          </w:p>
        </w:tc>
        <w:tc>
          <w:tcPr>
            <w:tcW w:w="2205" w:type="dxa"/>
          </w:tcPr>
          <w:p w14:paraId="3D3918E7">
            <w:pPr>
              <w:spacing w:line="340" w:lineRule="exact"/>
              <w:rPr>
                <w:rFonts w:ascii="宋体" w:hAnsi="宋体" w:cs="宋体"/>
                <w:sz w:val="24"/>
              </w:rPr>
            </w:pPr>
          </w:p>
        </w:tc>
        <w:tc>
          <w:tcPr>
            <w:tcW w:w="957" w:type="dxa"/>
          </w:tcPr>
          <w:p w14:paraId="0642954D">
            <w:pPr>
              <w:spacing w:line="340" w:lineRule="exact"/>
              <w:rPr>
                <w:rFonts w:ascii="宋体" w:hAnsi="宋体" w:cs="宋体"/>
                <w:sz w:val="24"/>
              </w:rPr>
            </w:pPr>
          </w:p>
        </w:tc>
        <w:tc>
          <w:tcPr>
            <w:tcW w:w="840" w:type="dxa"/>
          </w:tcPr>
          <w:p w14:paraId="03101483">
            <w:pPr>
              <w:spacing w:line="340" w:lineRule="exact"/>
              <w:rPr>
                <w:rFonts w:ascii="宋体" w:hAnsi="宋体" w:cs="宋体"/>
                <w:sz w:val="24"/>
              </w:rPr>
            </w:pPr>
          </w:p>
        </w:tc>
        <w:tc>
          <w:tcPr>
            <w:tcW w:w="1260" w:type="dxa"/>
          </w:tcPr>
          <w:p w14:paraId="6B4F73B9">
            <w:pPr>
              <w:spacing w:line="340" w:lineRule="exact"/>
              <w:rPr>
                <w:rFonts w:ascii="宋体" w:hAnsi="宋体" w:cs="宋体"/>
                <w:sz w:val="24"/>
              </w:rPr>
            </w:pPr>
          </w:p>
        </w:tc>
        <w:tc>
          <w:tcPr>
            <w:tcW w:w="1340" w:type="dxa"/>
          </w:tcPr>
          <w:p w14:paraId="3259B746">
            <w:pPr>
              <w:spacing w:line="340" w:lineRule="exact"/>
              <w:rPr>
                <w:rFonts w:ascii="宋体" w:hAnsi="宋体" w:cs="宋体"/>
                <w:sz w:val="24"/>
              </w:rPr>
            </w:pPr>
          </w:p>
        </w:tc>
        <w:tc>
          <w:tcPr>
            <w:tcW w:w="1347" w:type="dxa"/>
          </w:tcPr>
          <w:p w14:paraId="4375BD85">
            <w:pPr>
              <w:spacing w:line="340" w:lineRule="exact"/>
              <w:rPr>
                <w:rFonts w:ascii="宋体" w:hAnsi="宋体" w:cs="宋体"/>
                <w:sz w:val="24"/>
              </w:rPr>
            </w:pPr>
          </w:p>
        </w:tc>
      </w:tr>
      <w:tr w14:paraId="59E8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6DD738">
            <w:pPr>
              <w:spacing w:line="340" w:lineRule="exact"/>
              <w:jc w:val="center"/>
              <w:rPr>
                <w:rFonts w:ascii="宋体" w:hAnsi="宋体" w:cs="宋体"/>
                <w:sz w:val="24"/>
              </w:rPr>
            </w:pPr>
            <w:r>
              <w:rPr>
                <w:rFonts w:hint="eastAsia" w:ascii="宋体" w:hAnsi="宋体" w:cs="宋体"/>
                <w:sz w:val="24"/>
              </w:rPr>
              <w:t>11</w:t>
            </w:r>
          </w:p>
        </w:tc>
        <w:tc>
          <w:tcPr>
            <w:tcW w:w="2205" w:type="dxa"/>
          </w:tcPr>
          <w:p w14:paraId="5088DEE2">
            <w:pPr>
              <w:spacing w:line="340" w:lineRule="exact"/>
              <w:rPr>
                <w:rFonts w:ascii="宋体" w:hAnsi="宋体" w:cs="宋体"/>
                <w:sz w:val="24"/>
              </w:rPr>
            </w:pPr>
          </w:p>
        </w:tc>
        <w:tc>
          <w:tcPr>
            <w:tcW w:w="957" w:type="dxa"/>
          </w:tcPr>
          <w:p w14:paraId="4DE01462">
            <w:pPr>
              <w:spacing w:line="340" w:lineRule="exact"/>
              <w:rPr>
                <w:rFonts w:ascii="宋体" w:hAnsi="宋体" w:cs="宋体"/>
                <w:sz w:val="24"/>
              </w:rPr>
            </w:pPr>
          </w:p>
        </w:tc>
        <w:tc>
          <w:tcPr>
            <w:tcW w:w="840" w:type="dxa"/>
          </w:tcPr>
          <w:p w14:paraId="3D6EE334">
            <w:pPr>
              <w:spacing w:line="340" w:lineRule="exact"/>
              <w:rPr>
                <w:rFonts w:ascii="宋体" w:hAnsi="宋体" w:cs="宋体"/>
                <w:sz w:val="24"/>
              </w:rPr>
            </w:pPr>
          </w:p>
        </w:tc>
        <w:tc>
          <w:tcPr>
            <w:tcW w:w="1260" w:type="dxa"/>
          </w:tcPr>
          <w:p w14:paraId="3F95F9F2">
            <w:pPr>
              <w:spacing w:line="340" w:lineRule="exact"/>
              <w:rPr>
                <w:rFonts w:ascii="宋体" w:hAnsi="宋体" w:cs="宋体"/>
                <w:sz w:val="24"/>
              </w:rPr>
            </w:pPr>
          </w:p>
        </w:tc>
        <w:tc>
          <w:tcPr>
            <w:tcW w:w="1340" w:type="dxa"/>
          </w:tcPr>
          <w:p w14:paraId="6CA59A31">
            <w:pPr>
              <w:spacing w:line="340" w:lineRule="exact"/>
              <w:rPr>
                <w:rFonts w:ascii="宋体" w:hAnsi="宋体" w:cs="宋体"/>
                <w:sz w:val="24"/>
              </w:rPr>
            </w:pPr>
          </w:p>
        </w:tc>
        <w:tc>
          <w:tcPr>
            <w:tcW w:w="1347" w:type="dxa"/>
          </w:tcPr>
          <w:p w14:paraId="12069EE7">
            <w:pPr>
              <w:spacing w:line="340" w:lineRule="exact"/>
              <w:rPr>
                <w:rFonts w:ascii="宋体" w:hAnsi="宋体" w:cs="宋体"/>
                <w:sz w:val="24"/>
              </w:rPr>
            </w:pPr>
          </w:p>
        </w:tc>
      </w:tr>
      <w:tr w14:paraId="549F1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C1E88C">
            <w:pPr>
              <w:spacing w:line="340" w:lineRule="exact"/>
              <w:jc w:val="center"/>
              <w:rPr>
                <w:rFonts w:ascii="宋体" w:hAnsi="宋体" w:cs="宋体"/>
                <w:sz w:val="24"/>
              </w:rPr>
            </w:pPr>
            <w:r>
              <w:rPr>
                <w:rFonts w:hint="eastAsia" w:ascii="宋体" w:hAnsi="宋体" w:cs="宋体"/>
                <w:sz w:val="24"/>
              </w:rPr>
              <w:t>12</w:t>
            </w:r>
          </w:p>
        </w:tc>
        <w:tc>
          <w:tcPr>
            <w:tcW w:w="2205" w:type="dxa"/>
          </w:tcPr>
          <w:p w14:paraId="5013D98E">
            <w:pPr>
              <w:spacing w:line="340" w:lineRule="exact"/>
              <w:rPr>
                <w:rFonts w:ascii="宋体" w:hAnsi="宋体" w:cs="宋体"/>
                <w:sz w:val="24"/>
              </w:rPr>
            </w:pPr>
          </w:p>
        </w:tc>
        <w:tc>
          <w:tcPr>
            <w:tcW w:w="957" w:type="dxa"/>
          </w:tcPr>
          <w:p w14:paraId="3AE1C756">
            <w:pPr>
              <w:spacing w:line="340" w:lineRule="exact"/>
              <w:rPr>
                <w:rFonts w:ascii="宋体" w:hAnsi="宋体" w:cs="宋体"/>
                <w:sz w:val="24"/>
              </w:rPr>
            </w:pPr>
          </w:p>
        </w:tc>
        <w:tc>
          <w:tcPr>
            <w:tcW w:w="840" w:type="dxa"/>
          </w:tcPr>
          <w:p w14:paraId="0294B7F6">
            <w:pPr>
              <w:spacing w:line="340" w:lineRule="exact"/>
              <w:rPr>
                <w:rFonts w:ascii="宋体" w:hAnsi="宋体" w:cs="宋体"/>
                <w:sz w:val="24"/>
              </w:rPr>
            </w:pPr>
          </w:p>
        </w:tc>
        <w:tc>
          <w:tcPr>
            <w:tcW w:w="1260" w:type="dxa"/>
          </w:tcPr>
          <w:p w14:paraId="0DC78D3E">
            <w:pPr>
              <w:spacing w:line="340" w:lineRule="exact"/>
              <w:rPr>
                <w:rFonts w:ascii="宋体" w:hAnsi="宋体" w:cs="宋体"/>
                <w:sz w:val="24"/>
              </w:rPr>
            </w:pPr>
          </w:p>
        </w:tc>
        <w:tc>
          <w:tcPr>
            <w:tcW w:w="1340" w:type="dxa"/>
          </w:tcPr>
          <w:p w14:paraId="7A4B704E">
            <w:pPr>
              <w:spacing w:line="340" w:lineRule="exact"/>
              <w:rPr>
                <w:rFonts w:ascii="宋体" w:hAnsi="宋体" w:cs="宋体"/>
                <w:sz w:val="24"/>
              </w:rPr>
            </w:pPr>
          </w:p>
        </w:tc>
        <w:tc>
          <w:tcPr>
            <w:tcW w:w="1347" w:type="dxa"/>
          </w:tcPr>
          <w:p w14:paraId="5161FF8A">
            <w:pPr>
              <w:spacing w:line="340" w:lineRule="exact"/>
              <w:rPr>
                <w:rFonts w:ascii="宋体" w:hAnsi="宋体" w:cs="宋体"/>
                <w:sz w:val="24"/>
              </w:rPr>
            </w:pPr>
          </w:p>
        </w:tc>
      </w:tr>
      <w:tr w14:paraId="56A0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231553">
            <w:pPr>
              <w:spacing w:line="340" w:lineRule="exact"/>
              <w:jc w:val="center"/>
              <w:rPr>
                <w:rFonts w:ascii="宋体" w:hAnsi="宋体" w:cs="宋体"/>
                <w:sz w:val="24"/>
              </w:rPr>
            </w:pPr>
            <w:r>
              <w:rPr>
                <w:rFonts w:hint="eastAsia" w:ascii="宋体" w:hAnsi="宋体" w:cs="宋体"/>
                <w:sz w:val="24"/>
              </w:rPr>
              <w:t>13</w:t>
            </w:r>
          </w:p>
        </w:tc>
        <w:tc>
          <w:tcPr>
            <w:tcW w:w="2205" w:type="dxa"/>
          </w:tcPr>
          <w:p w14:paraId="58C34BBF">
            <w:pPr>
              <w:spacing w:line="340" w:lineRule="exact"/>
              <w:rPr>
                <w:rFonts w:ascii="宋体" w:hAnsi="宋体" w:cs="宋体"/>
                <w:sz w:val="24"/>
              </w:rPr>
            </w:pPr>
          </w:p>
        </w:tc>
        <w:tc>
          <w:tcPr>
            <w:tcW w:w="957" w:type="dxa"/>
          </w:tcPr>
          <w:p w14:paraId="432A52F8">
            <w:pPr>
              <w:spacing w:line="340" w:lineRule="exact"/>
              <w:rPr>
                <w:rFonts w:ascii="宋体" w:hAnsi="宋体" w:cs="宋体"/>
                <w:sz w:val="24"/>
              </w:rPr>
            </w:pPr>
          </w:p>
        </w:tc>
        <w:tc>
          <w:tcPr>
            <w:tcW w:w="840" w:type="dxa"/>
          </w:tcPr>
          <w:p w14:paraId="0A12FCF1">
            <w:pPr>
              <w:spacing w:line="340" w:lineRule="exact"/>
              <w:rPr>
                <w:rFonts w:ascii="宋体" w:hAnsi="宋体" w:cs="宋体"/>
                <w:sz w:val="24"/>
              </w:rPr>
            </w:pPr>
          </w:p>
        </w:tc>
        <w:tc>
          <w:tcPr>
            <w:tcW w:w="1260" w:type="dxa"/>
          </w:tcPr>
          <w:p w14:paraId="029F5543">
            <w:pPr>
              <w:spacing w:line="340" w:lineRule="exact"/>
              <w:rPr>
                <w:rFonts w:ascii="宋体" w:hAnsi="宋体" w:cs="宋体"/>
                <w:sz w:val="24"/>
              </w:rPr>
            </w:pPr>
          </w:p>
        </w:tc>
        <w:tc>
          <w:tcPr>
            <w:tcW w:w="1340" w:type="dxa"/>
          </w:tcPr>
          <w:p w14:paraId="7271A2EF">
            <w:pPr>
              <w:spacing w:line="340" w:lineRule="exact"/>
              <w:rPr>
                <w:rFonts w:ascii="宋体" w:hAnsi="宋体" w:cs="宋体"/>
                <w:sz w:val="24"/>
              </w:rPr>
            </w:pPr>
          </w:p>
        </w:tc>
        <w:tc>
          <w:tcPr>
            <w:tcW w:w="1347" w:type="dxa"/>
          </w:tcPr>
          <w:p w14:paraId="733A0B5F">
            <w:pPr>
              <w:spacing w:line="340" w:lineRule="exact"/>
              <w:rPr>
                <w:rFonts w:ascii="宋体" w:hAnsi="宋体" w:cs="宋体"/>
                <w:sz w:val="24"/>
              </w:rPr>
            </w:pPr>
          </w:p>
        </w:tc>
      </w:tr>
      <w:tr w14:paraId="3316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050D77">
            <w:pPr>
              <w:spacing w:line="340" w:lineRule="exact"/>
              <w:jc w:val="center"/>
              <w:rPr>
                <w:rFonts w:ascii="宋体" w:hAnsi="宋体" w:cs="宋体"/>
                <w:sz w:val="24"/>
              </w:rPr>
            </w:pPr>
          </w:p>
        </w:tc>
        <w:tc>
          <w:tcPr>
            <w:tcW w:w="2205" w:type="dxa"/>
            <w:vAlign w:val="center"/>
          </w:tcPr>
          <w:p w14:paraId="08F28507">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2B7A02D4">
            <w:pPr>
              <w:spacing w:line="340" w:lineRule="exact"/>
              <w:rPr>
                <w:rFonts w:ascii="宋体" w:hAnsi="宋体" w:cs="宋体"/>
                <w:sz w:val="24"/>
              </w:rPr>
            </w:pPr>
          </w:p>
        </w:tc>
        <w:tc>
          <w:tcPr>
            <w:tcW w:w="840" w:type="dxa"/>
          </w:tcPr>
          <w:p w14:paraId="1EDB76CC">
            <w:pPr>
              <w:spacing w:line="340" w:lineRule="exact"/>
              <w:rPr>
                <w:rFonts w:ascii="宋体" w:hAnsi="宋体" w:cs="宋体"/>
                <w:sz w:val="24"/>
              </w:rPr>
            </w:pPr>
          </w:p>
        </w:tc>
        <w:tc>
          <w:tcPr>
            <w:tcW w:w="1260" w:type="dxa"/>
          </w:tcPr>
          <w:p w14:paraId="410DAA21">
            <w:pPr>
              <w:spacing w:line="340" w:lineRule="exact"/>
              <w:rPr>
                <w:rFonts w:ascii="宋体" w:hAnsi="宋体" w:cs="宋体"/>
                <w:sz w:val="24"/>
              </w:rPr>
            </w:pPr>
          </w:p>
        </w:tc>
        <w:tc>
          <w:tcPr>
            <w:tcW w:w="1340" w:type="dxa"/>
          </w:tcPr>
          <w:p w14:paraId="797B4A95">
            <w:pPr>
              <w:spacing w:line="340" w:lineRule="exact"/>
              <w:rPr>
                <w:rFonts w:ascii="宋体" w:hAnsi="宋体" w:cs="宋体"/>
                <w:sz w:val="24"/>
              </w:rPr>
            </w:pPr>
          </w:p>
        </w:tc>
        <w:tc>
          <w:tcPr>
            <w:tcW w:w="1347" w:type="dxa"/>
          </w:tcPr>
          <w:p w14:paraId="211425C3">
            <w:pPr>
              <w:spacing w:line="340" w:lineRule="exact"/>
              <w:rPr>
                <w:rFonts w:ascii="宋体" w:hAnsi="宋体" w:cs="宋体"/>
                <w:sz w:val="24"/>
              </w:rPr>
            </w:pPr>
          </w:p>
        </w:tc>
      </w:tr>
      <w:tr w14:paraId="6CF0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41A77B">
            <w:pPr>
              <w:spacing w:line="340" w:lineRule="exact"/>
              <w:jc w:val="center"/>
              <w:rPr>
                <w:rFonts w:ascii="宋体" w:hAnsi="宋体" w:cs="宋体"/>
                <w:sz w:val="24"/>
              </w:rPr>
            </w:pPr>
          </w:p>
        </w:tc>
        <w:tc>
          <w:tcPr>
            <w:tcW w:w="2205" w:type="dxa"/>
          </w:tcPr>
          <w:p w14:paraId="0A29C833">
            <w:pPr>
              <w:spacing w:line="340" w:lineRule="exact"/>
              <w:rPr>
                <w:rFonts w:ascii="宋体" w:hAnsi="宋体" w:cs="宋体"/>
                <w:sz w:val="24"/>
              </w:rPr>
            </w:pPr>
            <w:r>
              <w:rPr>
                <w:rFonts w:hint="eastAsia" w:ascii="宋体" w:hAnsi="宋体" w:cs="宋体"/>
                <w:sz w:val="24"/>
              </w:rPr>
              <w:t>…</w:t>
            </w:r>
          </w:p>
        </w:tc>
        <w:tc>
          <w:tcPr>
            <w:tcW w:w="957" w:type="dxa"/>
          </w:tcPr>
          <w:p w14:paraId="098740FA">
            <w:pPr>
              <w:spacing w:line="340" w:lineRule="exact"/>
              <w:rPr>
                <w:rFonts w:ascii="宋体" w:hAnsi="宋体" w:cs="宋体"/>
                <w:sz w:val="24"/>
              </w:rPr>
            </w:pPr>
          </w:p>
        </w:tc>
        <w:tc>
          <w:tcPr>
            <w:tcW w:w="840" w:type="dxa"/>
          </w:tcPr>
          <w:p w14:paraId="2C6D5B3B">
            <w:pPr>
              <w:spacing w:line="340" w:lineRule="exact"/>
              <w:rPr>
                <w:rFonts w:ascii="宋体" w:hAnsi="宋体" w:cs="宋体"/>
                <w:sz w:val="24"/>
              </w:rPr>
            </w:pPr>
          </w:p>
        </w:tc>
        <w:tc>
          <w:tcPr>
            <w:tcW w:w="1260" w:type="dxa"/>
          </w:tcPr>
          <w:p w14:paraId="36C70243">
            <w:pPr>
              <w:spacing w:line="340" w:lineRule="exact"/>
              <w:rPr>
                <w:rFonts w:ascii="宋体" w:hAnsi="宋体" w:cs="宋体"/>
                <w:sz w:val="24"/>
              </w:rPr>
            </w:pPr>
          </w:p>
        </w:tc>
        <w:tc>
          <w:tcPr>
            <w:tcW w:w="1340" w:type="dxa"/>
          </w:tcPr>
          <w:p w14:paraId="1D0FE7E6">
            <w:pPr>
              <w:spacing w:line="340" w:lineRule="exact"/>
              <w:rPr>
                <w:rFonts w:ascii="宋体" w:hAnsi="宋体" w:cs="宋体"/>
                <w:sz w:val="24"/>
              </w:rPr>
            </w:pPr>
          </w:p>
        </w:tc>
        <w:tc>
          <w:tcPr>
            <w:tcW w:w="1347" w:type="dxa"/>
          </w:tcPr>
          <w:p w14:paraId="025C21E5">
            <w:pPr>
              <w:spacing w:line="340" w:lineRule="exact"/>
              <w:rPr>
                <w:rFonts w:ascii="宋体" w:hAnsi="宋体" w:cs="宋体"/>
                <w:sz w:val="24"/>
              </w:rPr>
            </w:pPr>
          </w:p>
        </w:tc>
      </w:tr>
      <w:tr w14:paraId="634DE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C2923C">
            <w:pPr>
              <w:spacing w:line="340" w:lineRule="exact"/>
              <w:jc w:val="center"/>
              <w:rPr>
                <w:rFonts w:ascii="宋体" w:hAnsi="宋体" w:cs="宋体"/>
                <w:sz w:val="24"/>
              </w:rPr>
            </w:pPr>
          </w:p>
        </w:tc>
        <w:tc>
          <w:tcPr>
            <w:tcW w:w="2205" w:type="dxa"/>
          </w:tcPr>
          <w:p w14:paraId="1E16A9BC">
            <w:pPr>
              <w:pStyle w:val="60"/>
              <w:spacing w:line="340" w:lineRule="exact"/>
              <w:rPr>
                <w:rFonts w:ascii="宋体" w:hAnsi="宋体" w:cs="宋体"/>
                <w:szCs w:val="24"/>
              </w:rPr>
            </w:pPr>
            <w:r>
              <w:rPr>
                <w:rFonts w:hint="eastAsia" w:ascii="宋体" w:hAnsi="宋体" w:cs="宋体"/>
                <w:szCs w:val="24"/>
              </w:rPr>
              <w:t>…</w:t>
            </w:r>
          </w:p>
        </w:tc>
        <w:tc>
          <w:tcPr>
            <w:tcW w:w="957" w:type="dxa"/>
          </w:tcPr>
          <w:p w14:paraId="201F1B3E">
            <w:pPr>
              <w:spacing w:line="340" w:lineRule="exact"/>
              <w:rPr>
                <w:rFonts w:ascii="宋体" w:hAnsi="宋体" w:cs="宋体"/>
                <w:sz w:val="24"/>
              </w:rPr>
            </w:pPr>
          </w:p>
        </w:tc>
        <w:tc>
          <w:tcPr>
            <w:tcW w:w="840" w:type="dxa"/>
          </w:tcPr>
          <w:p w14:paraId="3C144E4F">
            <w:pPr>
              <w:spacing w:line="340" w:lineRule="exact"/>
              <w:rPr>
                <w:rFonts w:ascii="宋体" w:hAnsi="宋体" w:cs="宋体"/>
                <w:sz w:val="24"/>
              </w:rPr>
            </w:pPr>
          </w:p>
        </w:tc>
        <w:tc>
          <w:tcPr>
            <w:tcW w:w="1260" w:type="dxa"/>
          </w:tcPr>
          <w:p w14:paraId="5421A5C3">
            <w:pPr>
              <w:spacing w:line="340" w:lineRule="exact"/>
              <w:rPr>
                <w:rFonts w:ascii="宋体" w:hAnsi="宋体" w:cs="宋体"/>
                <w:sz w:val="24"/>
              </w:rPr>
            </w:pPr>
          </w:p>
        </w:tc>
        <w:tc>
          <w:tcPr>
            <w:tcW w:w="1340" w:type="dxa"/>
          </w:tcPr>
          <w:p w14:paraId="60C66760">
            <w:pPr>
              <w:spacing w:line="340" w:lineRule="exact"/>
              <w:rPr>
                <w:rFonts w:ascii="宋体" w:hAnsi="宋体" w:cs="宋体"/>
                <w:sz w:val="24"/>
              </w:rPr>
            </w:pPr>
          </w:p>
        </w:tc>
        <w:tc>
          <w:tcPr>
            <w:tcW w:w="1347" w:type="dxa"/>
          </w:tcPr>
          <w:p w14:paraId="729895F8">
            <w:pPr>
              <w:spacing w:line="340" w:lineRule="exact"/>
              <w:rPr>
                <w:rFonts w:ascii="宋体" w:hAnsi="宋体" w:cs="宋体"/>
                <w:sz w:val="24"/>
              </w:rPr>
            </w:pPr>
          </w:p>
        </w:tc>
      </w:tr>
      <w:tr w14:paraId="28F6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122D91">
            <w:pPr>
              <w:spacing w:line="340" w:lineRule="exact"/>
              <w:jc w:val="center"/>
              <w:rPr>
                <w:rFonts w:ascii="宋体" w:hAnsi="宋体" w:cs="宋体"/>
                <w:sz w:val="24"/>
              </w:rPr>
            </w:pPr>
          </w:p>
        </w:tc>
        <w:tc>
          <w:tcPr>
            <w:tcW w:w="2205" w:type="dxa"/>
          </w:tcPr>
          <w:p w14:paraId="38721D94">
            <w:pPr>
              <w:spacing w:line="340" w:lineRule="exact"/>
              <w:rPr>
                <w:rFonts w:ascii="宋体" w:hAnsi="宋体" w:cs="宋体"/>
                <w:sz w:val="24"/>
              </w:rPr>
            </w:pPr>
            <w:r>
              <w:rPr>
                <w:rFonts w:hint="eastAsia" w:ascii="宋体" w:hAnsi="宋体" w:cs="宋体"/>
                <w:sz w:val="24"/>
              </w:rPr>
              <w:t>…</w:t>
            </w:r>
          </w:p>
        </w:tc>
        <w:tc>
          <w:tcPr>
            <w:tcW w:w="957" w:type="dxa"/>
          </w:tcPr>
          <w:p w14:paraId="18E2C53C">
            <w:pPr>
              <w:spacing w:line="340" w:lineRule="exact"/>
              <w:rPr>
                <w:rFonts w:ascii="宋体" w:hAnsi="宋体" w:cs="宋体"/>
                <w:sz w:val="24"/>
              </w:rPr>
            </w:pPr>
          </w:p>
        </w:tc>
        <w:tc>
          <w:tcPr>
            <w:tcW w:w="840" w:type="dxa"/>
          </w:tcPr>
          <w:p w14:paraId="6F227099">
            <w:pPr>
              <w:spacing w:line="340" w:lineRule="exact"/>
              <w:rPr>
                <w:rFonts w:ascii="宋体" w:hAnsi="宋体" w:cs="宋体"/>
                <w:sz w:val="24"/>
              </w:rPr>
            </w:pPr>
          </w:p>
        </w:tc>
        <w:tc>
          <w:tcPr>
            <w:tcW w:w="1260" w:type="dxa"/>
          </w:tcPr>
          <w:p w14:paraId="65FCFF86">
            <w:pPr>
              <w:spacing w:line="340" w:lineRule="exact"/>
              <w:rPr>
                <w:rFonts w:ascii="宋体" w:hAnsi="宋体" w:cs="宋体"/>
                <w:sz w:val="24"/>
              </w:rPr>
            </w:pPr>
          </w:p>
        </w:tc>
        <w:tc>
          <w:tcPr>
            <w:tcW w:w="1340" w:type="dxa"/>
          </w:tcPr>
          <w:p w14:paraId="1681ED5F">
            <w:pPr>
              <w:spacing w:line="340" w:lineRule="exact"/>
              <w:rPr>
                <w:rFonts w:ascii="宋体" w:hAnsi="宋体" w:cs="宋体"/>
                <w:sz w:val="24"/>
              </w:rPr>
            </w:pPr>
          </w:p>
        </w:tc>
        <w:tc>
          <w:tcPr>
            <w:tcW w:w="1347" w:type="dxa"/>
          </w:tcPr>
          <w:p w14:paraId="290061E2">
            <w:pPr>
              <w:spacing w:line="340" w:lineRule="exact"/>
              <w:rPr>
                <w:rFonts w:ascii="宋体" w:hAnsi="宋体" w:cs="宋体"/>
                <w:sz w:val="24"/>
              </w:rPr>
            </w:pPr>
          </w:p>
        </w:tc>
      </w:tr>
      <w:tr w14:paraId="58369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C5DB02B">
            <w:pPr>
              <w:spacing w:line="340" w:lineRule="exact"/>
              <w:jc w:val="center"/>
              <w:rPr>
                <w:rFonts w:ascii="宋体" w:hAnsi="宋体" w:cs="宋体"/>
                <w:sz w:val="24"/>
              </w:rPr>
            </w:pPr>
          </w:p>
        </w:tc>
        <w:tc>
          <w:tcPr>
            <w:tcW w:w="2205" w:type="dxa"/>
            <w:vAlign w:val="center"/>
          </w:tcPr>
          <w:p w14:paraId="39B827D4">
            <w:pPr>
              <w:pStyle w:val="60"/>
              <w:spacing w:line="340" w:lineRule="exact"/>
              <w:rPr>
                <w:rFonts w:ascii="宋体" w:hAnsi="宋体" w:cs="宋体"/>
                <w:szCs w:val="24"/>
              </w:rPr>
            </w:pPr>
            <w:r>
              <w:rPr>
                <w:rFonts w:hint="eastAsia" w:ascii="宋体" w:hAnsi="宋体" w:cs="宋体"/>
                <w:szCs w:val="24"/>
              </w:rPr>
              <w:t>合计</w:t>
            </w:r>
          </w:p>
        </w:tc>
        <w:tc>
          <w:tcPr>
            <w:tcW w:w="957" w:type="dxa"/>
          </w:tcPr>
          <w:p w14:paraId="67CB44A9">
            <w:pPr>
              <w:spacing w:line="340" w:lineRule="exact"/>
              <w:rPr>
                <w:rFonts w:ascii="宋体" w:hAnsi="宋体" w:cs="宋体"/>
                <w:sz w:val="24"/>
              </w:rPr>
            </w:pPr>
          </w:p>
        </w:tc>
        <w:tc>
          <w:tcPr>
            <w:tcW w:w="840" w:type="dxa"/>
          </w:tcPr>
          <w:p w14:paraId="65912E21">
            <w:pPr>
              <w:spacing w:line="340" w:lineRule="exact"/>
              <w:rPr>
                <w:rFonts w:ascii="宋体" w:hAnsi="宋体" w:cs="宋体"/>
                <w:sz w:val="24"/>
              </w:rPr>
            </w:pPr>
          </w:p>
        </w:tc>
        <w:tc>
          <w:tcPr>
            <w:tcW w:w="1260" w:type="dxa"/>
          </w:tcPr>
          <w:p w14:paraId="00E77761">
            <w:pPr>
              <w:spacing w:line="340" w:lineRule="exact"/>
              <w:rPr>
                <w:rFonts w:ascii="宋体" w:hAnsi="宋体" w:cs="宋体"/>
                <w:sz w:val="24"/>
              </w:rPr>
            </w:pPr>
          </w:p>
        </w:tc>
        <w:tc>
          <w:tcPr>
            <w:tcW w:w="1340" w:type="dxa"/>
          </w:tcPr>
          <w:p w14:paraId="5313815D">
            <w:pPr>
              <w:spacing w:line="340" w:lineRule="exact"/>
              <w:rPr>
                <w:rFonts w:ascii="宋体" w:hAnsi="宋体" w:cs="宋体"/>
                <w:sz w:val="24"/>
              </w:rPr>
            </w:pPr>
          </w:p>
        </w:tc>
        <w:tc>
          <w:tcPr>
            <w:tcW w:w="1347" w:type="dxa"/>
          </w:tcPr>
          <w:p w14:paraId="1969B92E">
            <w:pPr>
              <w:spacing w:line="340" w:lineRule="exact"/>
              <w:rPr>
                <w:rFonts w:ascii="宋体" w:hAnsi="宋体" w:cs="宋体"/>
                <w:sz w:val="24"/>
              </w:rPr>
            </w:pPr>
          </w:p>
        </w:tc>
      </w:tr>
    </w:tbl>
    <w:p w14:paraId="4A30876D">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28E8BF3">
      <w:pPr>
        <w:spacing w:line="360" w:lineRule="auto"/>
        <w:jc w:val="right"/>
        <w:rPr>
          <w:rFonts w:ascii="宋体" w:hAnsi="宋体" w:cs="宋体"/>
          <w:sz w:val="24"/>
        </w:rPr>
      </w:pPr>
      <w:r>
        <w:rPr>
          <w:rFonts w:hint="eastAsia" w:ascii="宋体" w:hAnsi="宋体" w:cs="宋体"/>
          <w:sz w:val="24"/>
        </w:rPr>
        <w:t xml:space="preserve">  年  月  日</w:t>
      </w:r>
    </w:p>
    <w:p w14:paraId="71B297D9">
      <w:pPr>
        <w:adjustRightInd w:val="0"/>
        <w:snapToGrid w:val="0"/>
        <w:spacing w:line="360" w:lineRule="auto"/>
        <w:rPr>
          <w:rFonts w:ascii="宋体" w:hAnsi="宋体" w:cs="宋体"/>
          <w:sz w:val="24"/>
        </w:rPr>
      </w:pPr>
      <w:r>
        <w:rPr>
          <w:rFonts w:hint="eastAsia" w:ascii="宋体" w:hAnsi="宋体" w:cs="宋体"/>
          <w:sz w:val="24"/>
        </w:rPr>
        <w:t>备注：</w:t>
      </w:r>
    </w:p>
    <w:p w14:paraId="1E82ED56">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7660C8B8">
      <w:pPr>
        <w:spacing w:line="360" w:lineRule="auto"/>
        <w:jc w:val="center"/>
        <w:rPr>
          <w:rFonts w:ascii="宋体" w:hAnsi="宋体" w:cs="宋体"/>
          <w:b/>
          <w:sz w:val="24"/>
        </w:rPr>
      </w:pPr>
    </w:p>
    <w:p w14:paraId="0F3B804E">
      <w:pPr>
        <w:spacing w:line="360" w:lineRule="auto"/>
        <w:jc w:val="center"/>
        <w:rPr>
          <w:rFonts w:ascii="宋体" w:hAnsi="宋体" w:cs="宋体"/>
          <w:b/>
          <w:sz w:val="24"/>
        </w:rPr>
      </w:pPr>
    </w:p>
    <w:p w14:paraId="5F76C3DF">
      <w:pPr>
        <w:pStyle w:val="2"/>
        <w:ind w:firstLine="241"/>
        <w:rPr>
          <w:rFonts w:ascii="宋体" w:hAnsi="宋体" w:cs="宋体"/>
          <w:b/>
          <w:sz w:val="24"/>
        </w:rPr>
      </w:pPr>
    </w:p>
    <w:p w14:paraId="146E1563">
      <w:pPr>
        <w:pStyle w:val="2"/>
        <w:ind w:firstLine="241"/>
        <w:rPr>
          <w:rFonts w:ascii="宋体" w:hAnsi="宋体" w:cs="宋体"/>
          <w:b/>
          <w:sz w:val="24"/>
        </w:rPr>
      </w:pPr>
    </w:p>
    <w:p w14:paraId="5BB4ED0E">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035B589">
      <w:pPr>
        <w:rPr>
          <w:rFonts w:ascii="宋体" w:hAnsi="宋体" w:cs="宋体"/>
          <w:sz w:val="24"/>
        </w:rPr>
      </w:pPr>
    </w:p>
    <w:p w14:paraId="30493CB8">
      <w:pPr>
        <w:rPr>
          <w:rFonts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8590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71CA0A0">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BBBF09A">
            <w:pPr>
              <w:pStyle w:val="16"/>
              <w:jc w:val="center"/>
              <w:rPr>
                <w:rFonts w:hAnsi="宋体" w:cs="宋体"/>
                <w:bCs/>
                <w:sz w:val="24"/>
                <w:szCs w:val="24"/>
              </w:rPr>
            </w:pPr>
            <w:r>
              <w:rPr>
                <w:rFonts w:hint="eastAsia" w:hAnsi="宋体" w:cs="宋体"/>
                <w:bCs/>
                <w:sz w:val="24"/>
                <w:szCs w:val="24"/>
              </w:rPr>
              <w:t>按投标人所投内容填写</w:t>
            </w:r>
          </w:p>
        </w:tc>
      </w:tr>
      <w:tr w14:paraId="7A891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B85AAA9">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534C8021">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402616EF">
            <w:pPr>
              <w:pStyle w:val="16"/>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7CC320C">
            <w:pPr>
              <w:pStyle w:val="16"/>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2B72BE3">
            <w:pPr>
              <w:pStyle w:val="16"/>
              <w:jc w:val="center"/>
              <w:rPr>
                <w:rFonts w:hAnsi="宋体" w:cs="宋体"/>
                <w:bCs/>
                <w:sz w:val="24"/>
                <w:szCs w:val="24"/>
              </w:rPr>
            </w:pPr>
            <w:r>
              <w:rPr>
                <w:rFonts w:hint="eastAsia" w:hAnsi="宋体" w:cs="宋体"/>
                <w:bCs/>
                <w:sz w:val="24"/>
                <w:szCs w:val="24"/>
              </w:rPr>
              <w:t>偏离说明</w:t>
            </w:r>
          </w:p>
        </w:tc>
      </w:tr>
      <w:tr w14:paraId="4844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AED0DD9">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5F44ADF2">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FFE133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6588E4FE">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3831598D">
            <w:pPr>
              <w:jc w:val="center"/>
              <w:rPr>
                <w:rFonts w:ascii="宋体" w:hAnsi="宋体" w:cs="宋体"/>
                <w:sz w:val="24"/>
              </w:rPr>
            </w:pPr>
          </w:p>
        </w:tc>
      </w:tr>
      <w:tr w14:paraId="0039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124C6A5">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01C98F6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9DACE9B">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AD1322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146CC33">
            <w:pPr>
              <w:jc w:val="center"/>
              <w:rPr>
                <w:rFonts w:ascii="宋体" w:hAnsi="宋体" w:cs="宋体"/>
                <w:sz w:val="24"/>
              </w:rPr>
            </w:pPr>
          </w:p>
        </w:tc>
      </w:tr>
      <w:tr w14:paraId="75E1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CD67D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F61C72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7B74C18">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E845B87">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5543715">
            <w:pPr>
              <w:jc w:val="center"/>
              <w:rPr>
                <w:rFonts w:ascii="宋体" w:hAnsi="宋体" w:cs="宋体"/>
                <w:sz w:val="24"/>
              </w:rPr>
            </w:pPr>
          </w:p>
        </w:tc>
      </w:tr>
      <w:tr w14:paraId="4D9AB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AC039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9B1D0D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D57ADD9">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7DF317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CB4468">
            <w:pPr>
              <w:jc w:val="center"/>
              <w:rPr>
                <w:rFonts w:ascii="宋体" w:hAnsi="宋体" w:cs="宋体"/>
                <w:sz w:val="24"/>
              </w:rPr>
            </w:pPr>
          </w:p>
        </w:tc>
      </w:tr>
      <w:tr w14:paraId="59CB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AA10BB">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E0BC422">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244D7E2">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831A4B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506457D">
            <w:pPr>
              <w:jc w:val="center"/>
              <w:rPr>
                <w:rFonts w:ascii="宋体" w:hAnsi="宋体" w:cs="宋体"/>
                <w:sz w:val="24"/>
              </w:rPr>
            </w:pPr>
          </w:p>
        </w:tc>
      </w:tr>
      <w:tr w14:paraId="4B12A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BB9755">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7B9176D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B70CC5F">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0DB53E41">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F3244EE">
            <w:pPr>
              <w:jc w:val="center"/>
              <w:rPr>
                <w:rFonts w:ascii="宋体" w:hAnsi="宋体" w:cs="宋体"/>
                <w:sz w:val="24"/>
              </w:rPr>
            </w:pPr>
          </w:p>
        </w:tc>
      </w:tr>
    </w:tbl>
    <w:p w14:paraId="04E2AD6C">
      <w:pPr>
        <w:rPr>
          <w:rFonts w:ascii="宋体" w:hAnsi="宋体" w:cs="宋体"/>
          <w:sz w:val="24"/>
        </w:rPr>
      </w:pPr>
    </w:p>
    <w:p w14:paraId="3BBC7C5D">
      <w:pPr>
        <w:rPr>
          <w:rFonts w:ascii="宋体" w:hAnsi="宋体" w:cs="宋体"/>
          <w:sz w:val="24"/>
        </w:rPr>
      </w:pPr>
      <w:r>
        <w:rPr>
          <w:rFonts w:hint="eastAsia" w:ascii="宋体" w:hAnsi="宋体" w:cs="宋体"/>
          <w:sz w:val="24"/>
        </w:rPr>
        <w:t>(可根据需求自行更改)</w:t>
      </w:r>
    </w:p>
    <w:p w14:paraId="0108A581">
      <w:pPr>
        <w:rPr>
          <w:rFonts w:ascii="宋体" w:hAnsi="宋体" w:cs="宋体"/>
          <w:sz w:val="24"/>
        </w:rPr>
      </w:pPr>
    </w:p>
    <w:p w14:paraId="527E8D0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8370B2C">
      <w:pPr>
        <w:spacing w:line="360" w:lineRule="auto"/>
        <w:jc w:val="right"/>
        <w:rPr>
          <w:rFonts w:ascii="宋体" w:hAnsi="宋体" w:cs="宋体"/>
          <w:sz w:val="24"/>
        </w:rPr>
      </w:pPr>
      <w:r>
        <w:rPr>
          <w:rFonts w:hint="eastAsia" w:ascii="宋体" w:hAnsi="宋体" w:cs="宋体"/>
          <w:sz w:val="24"/>
        </w:rPr>
        <w:t xml:space="preserve">  年  月  日</w:t>
      </w:r>
    </w:p>
    <w:p w14:paraId="554D29BA">
      <w:pPr>
        <w:spacing w:line="360" w:lineRule="auto"/>
        <w:rPr>
          <w:rFonts w:ascii="宋体" w:hAnsi="宋体" w:cs="宋体"/>
          <w:b/>
          <w:sz w:val="24"/>
        </w:rPr>
      </w:pPr>
    </w:p>
    <w:p w14:paraId="182AEABC">
      <w:pPr>
        <w:spacing w:line="360" w:lineRule="auto"/>
        <w:rPr>
          <w:rFonts w:ascii="宋体" w:hAnsi="宋体" w:cs="宋体"/>
          <w:b/>
          <w:sz w:val="24"/>
        </w:rPr>
      </w:pPr>
    </w:p>
    <w:p w14:paraId="3D77CB64">
      <w:pPr>
        <w:spacing w:line="360" w:lineRule="auto"/>
        <w:rPr>
          <w:rFonts w:ascii="宋体" w:hAnsi="宋体" w:cs="宋体"/>
          <w:b/>
          <w:sz w:val="24"/>
        </w:rPr>
      </w:pPr>
    </w:p>
    <w:p w14:paraId="67D2D614">
      <w:pPr>
        <w:spacing w:line="360" w:lineRule="auto"/>
        <w:rPr>
          <w:rFonts w:ascii="宋体" w:hAnsi="宋体" w:cs="宋体"/>
          <w:b/>
          <w:sz w:val="24"/>
        </w:rPr>
      </w:pPr>
    </w:p>
    <w:p w14:paraId="2C5233EA">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3D3834CE">
      <w:pPr>
        <w:pStyle w:val="28"/>
        <w:ind w:firstLine="480"/>
        <w:rPr>
          <w:rFonts w:ascii="宋体" w:hAnsi="宋体" w:eastAsia="宋体" w:cs="宋体"/>
          <w:sz w:val="24"/>
        </w:rPr>
      </w:pPr>
    </w:p>
    <w:p w14:paraId="3F3D619E">
      <w:pPr>
        <w:spacing w:line="380" w:lineRule="exact"/>
        <w:jc w:val="center"/>
        <w:rPr>
          <w:rFonts w:ascii="宋体" w:hAnsi="宋体" w:cs="宋体"/>
          <w:sz w:val="24"/>
        </w:rPr>
      </w:pPr>
      <w:r>
        <w:rPr>
          <w:rFonts w:hint="eastAsia" w:ascii="宋体" w:hAnsi="宋体" w:cs="宋体"/>
          <w:sz w:val="24"/>
        </w:rPr>
        <w:t>服务方案及服务承诺</w:t>
      </w:r>
    </w:p>
    <w:p w14:paraId="21427093">
      <w:pPr>
        <w:spacing w:line="380" w:lineRule="exact"/>
        <w:jc w:val="center"/>
        <w:rPr>
          <w:rFonts w:ascii="宋体" w:hAnsi="宋体" w:cs="宋体"/>
          <w:sz w:val="24"/>
        </w:rPr>
      </w:pPr>
    </w:p>
    <w:p w14:paraId="11C0901C">
      <w:pPr>
        <w:spacing w:line="380" w:lineRule="exact"/>
        <w:ind w:firstLine="360" w:firstLineChars="150"/>
        <w:rPr>
          <w:rFonts w:ascii="宋体" w:hAnsi="宋体" w:cs="宋体"/>
          <w:sz w:val="24"/>
        </w:rPr>
      </w:pPr>
    </w:p>
    <w:p w14:paraId="23738D98">
      <w:pPr>
        <w:pStyle w:val="37"/>
        <w:rPr>
          <w:rFonts w:ascii="宋体" w:hAnsi="宋体" w:cs="宋体"/>
          <w:sz w:val="24"/>
          <w:szCs w:val="24"/>
        </w:rPr>
      </w:pPr>
    </w:p>
    <w:p w14:paraId="0991B6DA">
      <w:pPr>
        <w:pStyle w:val="37"/>
        <w:rPr>
          <w:rFonts w:ascii="宋体" w:hAnsi="宋体" w:cs="宋体"/>
          <w:sz w:val="24"/>
          <w:szCs w:val="24"/>
        </w:rPr>
      </w:pPr>
    </w:p>
    <w:p w14:paraId="263C0FD4">
      <w:pPr>
        <w:pStyle w:val="37"/>
        <w:rPr>
          <w:rFonts w:ascii="宋体" w:hAnsi="宋体" w:cs="宋体"/>
          <w:sz w:val="24"/>
          <w:szCs w:val="24"/>
        </w:rPr>
      </w:pPr>
    </w:p>
    <w:p w14:paraId="2AA7209E">
      <w:pPr>
        <w:pStyle w:val="37"/>
        <w:rPr>
          <w:rFonts w:ascii="宋体" w:hAnsi="宋体" w:cs="宋体"/>
          <w:sz w:val="24"/>
          <w:szCs w:val="24"/>
        </w:rPr>
      </w:pPr>
    </w:p>
    <w:p w14:paraId="24665E6F">
      <w:pPr>
        <w:pStyle w:val="37"/>
        <w:rPr>
          <w:rFonts w:ascii="宋体" w:hAnsi="宋体" w:cs="宋体"/>
          <w:sz w:val="24"/>
          <w:szCs w:val="24"/>
        </w:rPr>
      </w:pPr>
    </w:p>
    <w:p w14:paraId="6E997074">
      <w:pPr>
        <w:pStyle w:val="37"/>
        <w:rPr>
          <w:rFonts w:ascii="宋体" w:hAnsi="宋体" w:cs="宋体"/>
          <w:sz w:val="24"/>
          <w:szCs w:val="24"/>
        </w:rPr>
      </w:pPr>
    </w:p>
    <w:p w14:paraId="485C6F77">
      <w:pPr>
        <w:spacing w:line="380" w:lineRule="exact"/>
        <w:rPr>
          <w:rFonts w:ascii="宋体" w:hAnsi="宋体" w:cs="宋体"/>
          <w:sz w:val="24"/>
        </w:rPr>
      </w:pPr>
    </w:p>
    <w:p w14:paraId="222292B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EABBEBF">
      <w:pPr>
        <w:spacing w:line="380" w:lineRule="exact"/>
        <w:ind w:right="640" w:firstLine="1560" w:firstLineChars="650"/>
        <w:rPr>
          <w:rFonts w:ascii="宋体" w:hAnsi="宋体" w:cs="宋体"/>
          <w:sz w:val="24"/>
        </w:rPr>
      </w:pPr>
    </w:p>
    <w:p w14:paraId="1BD4AF6D">
      <w:pPr>
        <w:spacing w:line="380" w:lineRule="exact"/>
        <w:ind w:right="640" w:firstLine="4680" w:firstLineChars="1950"/>
        <w:rPr>
          <w:rFonts w:ascii="宋体" w:hAnsi="宋体" w:cs="宋体"/>
          <w:sz w:val="24"/>
        </w:rPr>
      </w:pPr>
    </w:p>
    <w:p w14:paraId="0C17DC21">
      <w:pPr>
        <w:spacing w:line="380" w:lineRule="exact"/>
        <w:jc w:val="center"/>
        <w:rPr>
          <w:rFonts w:ascii="宋体" w:hAnsi="宋体" w:cs="宋体"/>
          <w:sz w:val="24"/>
        </w:rPr>
      </w:pPr>
    </w:p>
    <w:p w14:paraId="7597980F">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7BB09083">
      <w:pPr>
        <w:spacing w:line="360" w:lineRule="auto"/>
        <w:jc w:val="center"/>
        <w:rPr>
          <w:rFonts w:ascii="宋体" w:hAnsi="宋体" w:cs="宋体"/>
          <w:b/>
          <w:bCs/>
          <w:sz w:val="24"/>
        </w:rPr>
      </w:pPr>
      <w:r>
        <w:rPr>
          <w:rFonts w:hint="eastAsia" w:ascii="宋体" w:hAnsi="宋体" w:cs="宋体"/>
          <w:b/>
          <w:bCs/>
          <w:sz w:val="24"/>
        </w:rPr>
        <w:br w:type="page"/>
      </w:r>
    </w:p>
    <w:p w14:paraId="6DBE1602">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07558012">
      <w:pPr>
        <w:spacing w:line="360" w:lineRule="auto"/>
        <w:rPr>
          <w:rFonts w:ascii="宋体" w:hAnsi="宋体" w:cs="宋体"/>
          <w:sz w:val="24"/>
        </w:rPr>
      </w:pPr>
    </w:p>
    <w:p w14:paraId="472A0CB5">
      <w:pPr>
        <w:spacing w:line="360" w:lineRule="auto"/>
        <w:jc w:val="center"/>
        <w:rPr>
          <w:rFonts w:ascii="宋体" w:hAnsi="宋体" w:cs="宋体"/>
          <w:b/>
          <w:bCs/>
          <w:sz w:val="24"/>
        </w:rPr>
      </w:pPr>
    </w:p>
    <w:p w14:paraId="3CC71284">
      <w:pPr>
        <w:pStyle w:val="37"/>
      </w:pPr>
    </w:p>
    <w:p w14:paraId="28566541">
      <w:pPr>
        <w:spacing w:line="360" w:lineRule="auto"/>
        <w:jc w:val="center"/>
        <w:rPr>
          <w:rFonts w:ascii="宋体" w:hAnsi="宋体" w:cs="宋体"/>
          <w:b/>
          <w:sz w:val="24"/>
        </w:rPr>
      </w:pPr>
    </w:p>
    <w:p w14:paraId="3B51F748">
      <w:pPr>
        <w:spacing w:line="360" w:lineRule="auto"/>
        <w:jc w:val="center"/>
        <w:rPr>
          <w:rFonts w:ascii="宋体" w:hAnsi="宋体" w:cs="宋体"/>
          <w:b/>
          <w:sz w:val="24"/>
        </w:rPr>
      </w:pPr>
    </w:p>
    <w:p w14:paraId="062A2F01">
      <w:pPr>
        <w:spacing w:line="360" w:lineRule="auto"/>
        <w:jc w:val="center"/>
        <w:rPr>
          <w:rFonts w:ascii="宋体" w:hAnsi="宋体" w:cs="宋体"/>
          <w:b/>
          <w:sz w:val="24"/>
        </w:rPr>
      </w:pPr>
    </w:p>
    <w:p w14:paraId="09FF9FCC">
      <w:pPr>
        <w:spacing w:line="360" w:lineRule="auto"/>
        <w:jc w:val="center"/>
        <w:rPr>
          <w:rFonts w:ascii="宋体" w:hAnsi="宋体" w:cs="宋体"/>
          <w:b/>
          <w:sz w:val="24"/>
        </w:rPr>
      </w:pPr>
    </w:p>
    <w:p w14:paraId="0B9CA961">
      <w:pPr>
        <w:spacing w:line="360" w:lineRule="auto"/>
        <w:jc w:val="center"/>
        <w:rPr>
          <w:rFonts w:ascii="宋体" w:hAnsi="宋体" w:cs="宋体"/>
          <w:b/>
          <w:sz w:val="24"/>
        </w:rPr>
      </w:pPr>
    </w:p>
    <w:p w14:paraId="375C30AF">
      <w:pPr>
        <w:spacing w:line="360" w:lineRule="auto"/>
        <w:jc w:val="center"/>
        <w:rPr>
          <w:rFonts w:ascii="宋体" w:hAnsi="宋体" w:cs="宋体"/>
          <w:b/>
          <w:sz w:val="24"/>
        </w:rPr>
      </w:pPr>
    </w:p>
    <w:p w14:paraId="0557E8BA">
      <w:pPr>
        <w:spacing w:line="360" w:lineRule="auto"/>
        <w:jc w:val="center"/>
        <w:rPr>
          <w:rFonts w:ascii="宋体" w:hAnsi="宋体" w:cs="宋体"/>
          <w:b/>
          <w:sz w:val="24"/>
        </w:rPr>
      </w:pPr>
    </w:p>
    <w:p w14:paraId="0CFE2017">
      <w:pPr>
        <w:spacing w:line="360" w:lineRule="auto"/>
        <w:jc w:val="center"/>
        <w:rPr>
          <w:rFonts w:ascii="宋体" w:hAnsi="宋体" w:cs="宋体"/>
          <w:b/>
          <w:sz w:val="24"/>
        </w:rPr>
      </w:pPr>
    </w:p>
    <w:p w14:paraId="3C930F76">
      <w:pPr>
        <w:spacing w:line="360" w:lineRule="auto"/>
        <w:jc w:val="center"/>
        <w:rPr>
          <w:rFonts w:ascii="宋体" w:hAnsi="宋体" w:cs="宋体"/>
          <w:b/>
          <w:sz w:val="24"/>
        </w:rPr>
      </w:pPr>
    </w:p>
    <w:p w14:paraId="301BED66">
      <w:pPr>
        <w:spacing w:line="360" w:lineRule="auto"/>
        <w:jc w:val="center"/>
        <w:rPr>
          <w:rFonts w:ascii="宋体" w:hAnsi="宋体" w:cs="宋体"/>
          <w:b/>
          <w:sz w:val="24"/>
        </w:rPr>
      </w:pPr>
    </w:p>
    <w:p w14:paraId="4154A0E9">
      <w:pPr>
        <w:spacing w:line="360" w:lineRule="auto"/>
        <w:jc w:val="center"/>
        <w:rPr>
          <w:rFonts w:ascii="宋体" w:hAnsi="宋体" w:cs="宋体"/>
          <w:b/>
          <w:sz w:val="24"/>
        </w:rPr>
      </w:pPr>
    </w:p>
    <w:p w14:paraId="15B9472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6B2FA98">
      <w:pPr>
        <w:spacing w:line="380" w:lineRule="exact"/>
        <w:ind w:right="640" w:firstLine="1560" w:firstLineChars="650"/>
        <w:rPr>
          <w:rFonts w:ascii="宋体" w:hAnsi="宋体" w:cs="宋体"/>
          <w:sz w:val="24"/>
        </w:rPr>
      </w:pPr>
    </w:p>
    <w:p w14:paraId="69698345">
      <w:pPr>
        <w:spacing w:line="360" w:lineRule="auto"/>
        <w:jc w:val="center"/>
        <w:rPr>
          <w:rFonts w:ascii="宋体" w:hAnsi="宋体" w:cs="宋体"/>
          <w:sz w:val="24"/>
        </w:rPr>
      </w:pPr>
      <w:r>
        <w:rPr>
          <w:rFonts w:hint="eastAsia" w:ascii="宋体" w:hAnsi="宋体" w:cs="宋体"/>
          <w:sz w:val="24"/>
        </w:rPr>
        <w:t xml:space="preserve">      年   月    日</w:t>
      </w:r>
    </w:p>
    <w:p w14:paraId="593D7659">
      <w:pPr>
        <w:spacing w:line="360" w:lineRule="auto"/>
        <w:rPr>
          <w:rFonts w:hint="eastAsia" w:ascii="宋体" w:hAnsi="宋体" w:cs="宋体"/>
          <w:sz w:val="24"/>
        </w:rPr>
      </w:pPr>
    </w:p>
    <w:p w14:paraId="0AA8119E">
      <w:pPr>
        <w:spacing w:line="360" w:lineRule="auto"/>
        <w:rPr>
          <w:rFonts w:hint="eastAsia" w:ascii="宋体" w:hAnsi="宋体" w:cs="宋体"/>
          <w:sz w:val="24"/>
        </w:rPr>
      </w:pPr>
    </w:p>
    <w:p w14:paraId="540A5323">
      <w:pPr>
        <w:spacing w:line="360" w:lineRule="auto"/>
        <w:rPr>
          <w:rFonts w:hint="eastAsia" w:ascii="宋体" w:hAnsi="宋体" w:cs="宋体"/>
          <w:sz w:val="24"/>
        </w:rPr>
      </w:pPr>
    </w:p>
    <w:p w14:paraId="102BD6ED">
      <w:pPr>
        <w:spacing w:line="360" w:lineRule="auto"/>
        <w:rPr>
          <w:rFonts w:hint="eastAsia" w:ascii="宋体" w:hAnsi="宋体" w:cs="宋体"/>
          <w:sz w:val="24"/>
        </w:rPr>
      </w:pPr>
    </w:p>
    <w:p w14:paraId="7A740F65">
      <w:pPr>
        <w:spacing w:line="380" w:lineRule="exact"/>
        <w:jc w:val="center"/>
        <w:rPr>
          <w:rFonts w:hint="eastAsia" w:ascii="宋体" w:hAnsi="宋体" w:eastAsia="宋体" w:cs="宋体"/>
          <w:sz w:val="24"/>
        </w:rPr>
      </w:pPr>
    </w:p>
    <w:p w14:paraId="716CE1CE">
      <w:pPr>
        <w:spacing w:line="380" w:lineRule="exact"/>
        <w:jc w:val="center"/>
        <w:rPr>
          <w:rFonts w:hint="eastAsia" w:ascii="宋体" w:hAnsi="宋体" w:eastAsia="宋体" w:cs="宋体"/>
          <w:sz w:val="24"/>
        </w:rPr>
      </w:pPr>
    </w:p>
    <w:p w14:paraId="79598B57">
      <w:pPr>
        <w:spacing w:line="380" w:lineRule="exact"/>
        <w:jc w:val="center"/>
        <w:rPr>
          <w:rFonts w:hint="eastAsia" w:ascii="宋体" w:hAnsi="宋体" w:eastAsia="宋体" w:cs="宋体"/>
          <w:sz w:val="24"/>
        </w:rPr>
      </w:pPr>
    </w:p>
    <w:p w14:paraId="44B63625">
      <w:pPr>
        <w:spacing w:line="380" w:lineRule="exact"/>
        <w:jc w:val="center"/>
        <w:rPr>
          <w:rFonts w:hint="eastAsia" w:ascii="宋体" w:hAnsi="宋体" w:eastAsia="宋体" w:cs="宋体"/>
          <w:sz w:val="24"/>
        </w:rPr>
      </w:pPr>
    </w:p>
    <w:p w14:paraId="00E31A65">
      <w:pPr>
        <w:spacing w:line="380" w:lineRule="exact"/>
        <w:jc w:val="center"/>
        <w:rPr>
          <w:rFonts w:hint="eastAsia" w:ascii="宋体" w:hAnsi="宋体" w:eastAsia="宋体" w:cs="宋体"/>
          <w:sz w:val="24"/>
        </w:rPr>
      </w:pPr>
    </w:p>
    <w:p w14:paraId="47D913EF">
      <w:pPr>
        <w:spacing w:line="380" w:lineRule="exact"/>
        <w:jc w:val="center"/>
        <w:rPr>
          <w:rFonts w:hint="eastAsia" w:ascii="宋体" w:hAnsi="宋体" w:eastAsia="宋体" w:cs="宋体"/>
          <w:sz w:val="24"/>
        </w:rPr>
      </w:pPr>
    </w:p>
    <w:p w14:paraId="1C7E1C26">
      <w:pPr>
        <w:spacing w:line="380" w:lineRule="exact"/>
        <w:jc w:val="center"/>
        <w:rPr>
          <w:rFonts w:hint="eastAsia" w:ascii="宋体" w:hAnsi="宋体" w:eastAsia="宋体" w:cs="宋体"/>
          <w:sz w:val="24"/>
        </w:rPr>
      </w:pPr>
    </w:p>
    <w:p w14:paraId="029B66C1">
      <w:pPr>
        <w:spacing w:line="380" w:lineRule="exact"/>
        <w:jc w:val="center"/>
        <w:rPr>
          <w:rFonts w:hint="eastAsia" w:ascii="宋体" w:hAnsi="宋体" w:eastAsia="宋体" w:cs="宋体"/>
          <w:sz w:val="24"/>
        </w:rPr>
      </w:pPr>
    </w:p>
    <w:p w14:paraId="5BBC26C9">
      <w:pPr>
        <w:spacing w:line="380" w:lineRule="exact"/>
        <w:jc w:val="center"/>
        <w:rPr>
          <w:rFonts w:hint="eastAsia" w:ascii="宋体" w:hAnsi="宋体" w:eastAsia="宋体" w:cs="宋体"/>
          <w:sz w:val="24"/>
        </w:rPr>
      </w:pPr>
    </w:p>
    <w:p w14:paraId="45B8B7A1">
      <w:pPr>
        <w:spacing w:line="380" w:lineRule="exact"/>
        <w:jc w:val="center"/>
        <w:rPr>
          <w:rFonts w:hint="eastAsia" w:ascii="宋体" w:hAnsi="宋体" w:eastAsia="宋体" w:cs="宋体"/>
          <w:sz w:val="24"/>
        </w:rPr>
      </w:pPr>
    </w:p>
    <w:p w14:paraId="555D29E5">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0E580E8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7483D1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0F9FAF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56E07B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2002A0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8D393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2B3054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302057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3E411A61">
      <w:pPr>
        <w:pStyle w:val="37"/>
        <w:rPr>
          <w:rFonts w:hint="eastAsia" w:ascii="宋体" w:hAnsi="宋体" w:eastAsia="宋体" w:cs="宋体"/>
          <w:sz w:val="24"/>
          <w:szCs w:val="24"/>
        </w:rPr>
      </w:pPr>
    </w:p>
    <w:p w14:paraId="34C445C5">
      <w:pPr>
        <w:pStyle w:val="7"/>
        <w:rPr>
          <w:rFonts w:hint="eastAsia" w:ascii="宋体" w:hAnsi="宋体" w:eastAsia="宋体" w:cs="宋体"/>
          <w:sz w:val="24"/>
          <w:szCs w:val="24"/>
        </w:rPr>
      </w:pPr>
    </w:p>
    <w:p w14:paraId="57C2F654">
      <w:pPr>
        <w:rPr>
          <w:rFonts w:hint="eastAsia" w:ascii="宋体" w:hAnsi="宋体" w:eastAsia="宋体" w:cs="宋体"/>
          <w:sz w:val="24"/>
          <w:szCs w:val="24"/>
        </w:rPr>
      </w:pPr>
    </w:p>
    <w:p w14:paraId="3BCE18C7">
      <w:pPr>
        <w:pStyle w:val="37"/>
        <w:rPr>
          <w:rFonts w:hint="eastAsia" w:ascii="宋体" w:hAnsi="宋体" w:eastAsia="宋体" w:cs="宋体"/>
          <w:sz w:val="24"/>
          <w:szCs w:val="24"/>
        </w:rPr>
      </w:pPr>
    </w:p>
    <w:p w14:paraId="1C345601">
      <w:pPr>
        <w:pStyle w:val="7"/>
        <w:rPr>
          <w:rFonts w:hint="eastAsia"/>
        </w:rPr>
      </w:pPr>
    </w:p>
    <w:p w14:paraId="600A0B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11ACE7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26FBC272">
      <w:pPr>
        <w:spacing w:line="360" w:lineRule="auto"/>
        <w:jc w:val="center"/>
        <w:rPr>
          <w:rFonts w:ascii="宋体" w:hAnsi="宋体" w:cs="宋体"/>
          <w:b/>
          <w:bCs/>
          <w:sz w:val="24"/>
        </w:rPr>
      </w:pPr>
    </w:p>
    <w:p w14:paraId="4336AFCE">
      <w:pPr>
        <w:spacing w:line="360" w:lineRule="auto"/>
        <w:jc w:val="center"/>
        <w:rPr>
          <w:rFonts w:ascii="宋体" w:hAnsi="宋体" w:cs="宋体"/>
          <w:b/>
          <w:bCs/>
          <w:sz w:val="24"/>
        </w:rPr>
      </w:pPr>
    </w:p>
    <w:p w14:paraId="3DC2654F">
      <w:pPr>
        <w:pStyle w:val="37"/>
        <w:rPr>
          <w:rFonts w:ascii="宋体" w:hAnsi="宋体" w:cs="宋体"/>
          <w:b/>
          <w:bCs/>
          <w:sz w:val="24"/>
        </w:rPr>
      </w:pPr>
    </w:p>
    <w:p w14:paraId="4C947AD1">
      <w:pPr>
        <w:pStyle w:val="7"/>
      </w:pPr>
    </w:p>
    <w:p w14:paraId="24933212">
      <w:pPr>
        <w:spacing w:line="360" w:lineRule="auto"/>
        <w:rPr>
          <w:rFonts w:hint="eastAsia" w:ascii="宋体" w:hAnsi="宋体" w:cs="宋体"/>
          <w:sz w:val="24"/>
        </w:rPr>
      </w:pPr>
    </w:p>
    <w:p w14:paraId="12CD84AF">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4612F9D6">
      <w:pPr>
        <w:pStyle w:val="2"/>
        <w:ind w:firstLine="240"/>
        <w:rPr>
          <w:rFonts w:ascii="宋体" w:hAnsi="宋体" w:cs="宋体"/>
          <w:sz w:val="24"/>
        </w:rPr>
      </w:pPr>
    </w:p>
    <w:p w14:paraId="2A5894CC">
      <w:pPr>
        <w:pStyle w:val="2"/>
        <w:ind w:firstLine="240"/>
        <w:rPr>
          <w:rFonts w:ascii="宋体" w:hAnsi="宋体" w:cs="宋体"/>
          <w:sz w:val="24"/>
        </w:rPr>
      </w:pPr>
    </w:p>
    <w:p w14:paraId="2222FA22">
      <w:pPr>
        <w:pStyle w:val="2"/>
        <w:ind w:firstLine="240"/>
        <w:rPr>
          <w:rFonts w:ascii="宋体" w:hAnsi="宋体" w:cs="宋体"/>
          <w:sz w:val="24"/>
        </w:rPr>
      </w:pPr>
    </w:p>
    <w:p w14:paraId="614F1522">
      <w:pPr>
        <w:pStyle w:val="2"/>
        <w:ind w:firstLine="240"/>
        <w:rPr>
          <w:rFonts w:ascii="宋体" w:hAnsi="宋体" w:cs="宋体"/>
          <w:sz w:val="24"/>
        </w:rPr>
      </w:pPr>
    </w:p>
    <w:p w14:paraId="439BA18D">
      <w:pPr>
        <w:pStyle w:val="2"/>
        <w:ind w:firstLine="240"/>
        <w:rPr>
          <w:rFonts w:ascii="宋体" w:hAnsi="宋体" w:cs="宋体"/>
          <w:sz w:val="24"/>
        </w:rPr>
      </w:pPr>
    </w:p>
    <w:p w14:paraId="16CA0693">
      <w:pPr>
        <w:pStyle w:val="2"/>
        <w:ind w:firstLine="240"/>
        <w:rPr>
          <w:rFonts w:ascii="宋体" w:hAnsi="宋体" w:cs="宋体"/>
          <w:sz w:val="24"/>
        </w:rPr>
      </w:pPr>
    </w:p>
    <w:p w14:paraId="6D94CCA3">
      <w:pPr>
        <w:pStyle w:val="2"/>
        <w:ind w:firstLine="240"/>
        <w:rPr>
          <w:rFonts w:ascii="宋体" w:hAnsi="宋体" w:cs="宋体"/>
          <w:sz w:val="24"/>
        </w:rPr>
      </w:pPr>
    </w:p>
    <w:p w14:paraId="5E5A7602">
      <w:pPr>
        <w:pStyle w:val="2"/>
        <w:ind w:firstLine="240"/>
        <w:rPr>
          <w:rFonts w:ascii="宋体" w:hAnsi="宋体" w:cs="宋体"/>
          <w:sz w:val="24"/>
        </w:rPr>
      </w:pPr>
    </w:p>
    <w:p w14:paraId="4D9F3816">
      <w:pPr>
        <w:pStyle w:val="2"/>
        <w:ind w:firstLine="240"/>
        <w:rPr>
          <w:rFonts w:ascii="宋体" w:hAnsi="宋体" w:cs="宋体"/>
          <w:sz w:val="24"/>
        </w:rPr>
      </w:pPr>
    </w:p>
    <w:p w14:paraId="76E77BEE">
      <w:pPr>
        <w:pStyle w:val="2"/>
        <w:ind w:firstLine="240"/>
        <w:rPr>
          <w:rFonts w:ascii="宋体" w:hAnsi="宋体" w:cs="宋体"/>
          <w:sz w:val="24"/>
        </w:rPr>
      </w:pPr>
    </w:p>
    <w:p w14:paraId="33665C49">
      <w:pPr>
        <w:pStyle w:val="2"/>
        <w:ind w:firstLine="240"/>
        <w:rPr>
          <w:rFonts w:ascii="宋体" w:hAnsi="宋体" w:cs="宋体"/>
          <w:sz w:val="24"/>
        </w:rPr>
      </w:pPr>
    </w:p>
    <w:p w14:paraId="6C90A89E">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1F7869DC">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6150324F">
      <w:pPr>
        <w:spacing w:line="380" w:lineRule="exact"/>
        <w:jc w:val="center"/>
        <w:rPr>
          <w:rStyle w:val="66"/>
          <w:rFonts w:ascii="宋体"/>
          <w:b/>
          <w:bCs/>
          <w:sz w:val="24"/>
        </w:rPr>
      </w:pPr>
    </w:p>
    <w:p w14:paraId="29606753">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C4BB20">
      <w:pPr>
        <w:spacing w:line="380" w:lineRule="exact"/>
        <w:rPr>
          <w:rFonts w:ascii="宋体" w:hAnsi="宋体" w:cs="宋体"/>
          <w:sz w:val="24"/>
        </w:rPr>
      </w:pPr>
      <w:r>
        <w:rPr>
          <w:rFonts w:hint="eastAsia" w:ascii="宋体" w:hAnsi="宋体" w:cs="宋体"/>
          <w:sz w:val="24"/>
        </w:rPr>
        <w:t>（一）提供虚假材料谋取中标;</w:t>
      </w:r>
    </w:p>
    <w:p w14:paraId="14DF6785">
      <w:pPr>
        <w:spacing w:line="380" w:lineRule="exact"/>
        <w:rPr>
          <w:rFonts w:ascii="宋体" w:hAnsi="宋体" w:cs="宋体"/>
          <w:sz w:val="24"/>
        </w:rPr>
      </w:pPr>
      <w:r>
        <w:rPr>
          <w:rFonts w:hint="eastAsia" w:ascii="宋体" w:hAnsi="宋体" w:cs="宋体"/>
          <w:sz w:val="24"/>
        </w:rPr>
        <w:t>（二）采取不正当手段诋毁、排挤其他供应商;</w:t>
      </w:r>
    </w:p>
    <w:p w14:paraId="693B657F">
      <w:pPr>
        <w:spacing w:line="380" w:lineRule="exact"/>
        <w:rPr>
          <w:rFonts w:ascii="宋体" w:hAnsi="宋体" w:cs="宋体"/>
          <w:sz w:val="24"/>
        </w:rPr>
      </w:pPr>
      <w:r>
        <w:rPr>
          <w:rFonts w:hint="eastAsia" w:ascii="宋体" w:hAnsi="宋体" w:cs="宋体"/>
          <w:sz w:val="24"/>
        </w:rPr>
        <w:t>（三）与招标采购单位、其他投标人恶意串通;</w:t>
      </w:r>
    </w:p>
    <w:p w14:paraId="7EF5CA5C">
      <w:pPr>
        <w:spacing w:line="380" w:lineRule="exact"/>
        <w:rPr>
          <w:rFonts w:ascii="宋体" w:hAnsi="宋体" w:cs="宋体"/>
          <w:sz w:val="24"/>
        </w:rPr>
      </w:pPr>
      <w:r>
        <w:rPr>
          <w:rFonts w:hint="eastAsia" w:ascii="宋体" w:hAnsi="宋体" w:cs="宋体"/>
          <w:sz w:val="24"/>
        </w:rPr>
        <w:t>（四）向招标采购单位或提供其他不正当利益;</w:t>
      </w:r>
    </w:p>
    <w:p w14:paraId="5C2C6D0C">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F53761D">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05CBD7E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734472EF">
      <w:pPr>
        <w:spacing w:line="380" w:lineRule="exact"/>
        <w:rPr>
          <w:rFonts w:ascii="宋体" w:hAnsi="宋体" w:cs="宋体"/>
          <w:sz w:val="24"/>
        </w:rPr>
      </w:pPr>
      <w:r>
        <w:rPr>
          <w:rFonts w:hint="eastAsia" w:ascii="宋体" w:hAnsi="宋体" w:cs="宋体"/>
          <w:sz w:val="24"/>
        </w:rPr>
        <w:t>（八）将中标项目转让给他人或非法分包他人;</w:t>
      </w:r>
    </w:p>
    <w:p w14:paraId="0A9D369D">
      <w:pPr>
        <w:spacing w:line="380" w:lineRule="exact"/>
        <w:rPr>
          <w:rFonts w:ascii="宋体" w:hAnsi="宋体" w:cs="宋体"/>
          <w:sz w:val="24"/>
        </w:rPr>
      </w:pPr>
      <w:r>
        <w:rPr>
          <w:rFonts w:hint="eastAsia" w:ascii="宋体" w:hAnsi="宋体" w:cs="宋体"/>
          <w:sz w:val="24"/>
        </w:rPr>
        <w:t>（九）无正当理由，拒绝履行合同义务;</w:t>
      </w:r>
    </w:p>
    <w:p w14:paraId="5E9FA631">
      <w:pPr>
        <w:spacing w:line="380" w:lineRule="exact"/>
        <w:rPr>
          <w:rFonts w:ascii="宋体" w:hAnsi="宋体" w:cs="宋体"/>
          <w:sz w:val="24"/>
        </w:rPr>
      </w:pPr>
      <w:r>
        <w:rPr>
          <w:rFonts w:hint="eastAsia" w:ascii="宋体" w:hAnsi="宋体" w:cs="宋体"/>
          <w:sz w:val="24"/>
        </w:rPr>
        <w:t>（十）无正当理由放弃中标（成交）项目;</w:t>
      </w:r>
    </w:p>
    <w:p w14:paraId="70AE05B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6EF55AB">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4972C3AB">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5E6C7BFC">
      <w:pPr>
        <w:spacing w:line="380" w:lineRule="exact"/>
        <w:rPr>
          <w:rFonts w:ascii="宋体" w:hAnsi="宋体" w:cs="宋体"/>
          <w:sz w:val="24"/>
        </w:rPr>
      </w:pPr>
      <w:r>
        <w:rPr>
          <w:rFonts w:hint="eastAsia" w:ascii="宋体" w:hAnsi="宋体" w:cs="宋体"/>
          <w:sz w:val="24"/>
        </w:rPr>
        <w:t>（十四）开标后对招标文件的相关内容再进行质疑；</w:t>
      </w:r>
    </w:p>
    <w:p w14:paraId="508079FD">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58D007E">
      <w:pPr>
        <w:spacing w:line="380" w:lineRule="exact"/>
        <w:rPr>
          <w:rFonts w:ascii="宋体" w:hAnsi="宋体" w:cs="宋体"/>
          <w:sz w:val="24"/>
        </w:rPr>
      </w:pPr>
      <w:r>
        <w:rPr>
          <w:rFonts w:hint="eastAsia" w:ascii="宋体" w:hAnsi="宋体" w:cs="宋体"/>
          <w:sz w:val="24"/>
        </w:rPr>
        <w:t>（十六）拒绝有关部门监督检查或者提供虚假情况；</w:t>
      </w:r>
    </w:p>
    <w:p w14:paraId="16BB2B98">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2EC6414">
      <w:pPr>
        <w:spacing w:line="380" w:lineRule="exact"/>
        <w:ind w:firstLine="3360" w:firstLineChars="1400"/>
        <w:rPr>
          <w:rFonts w:ascii="宋体" w:hAnsi="宋体" w:cs="宋体"/>
          <w:sz w:val="24"/>
        </w:rPr>
      </w:pPr>
    </w:p>
    <w:p w14:paraId="09CCC5C6">
      <w:pPr>
        <w:spacing w:line="380" w:lineRule="exact"/>
        <w:ind w:firstLine="3360" w:firstLineChars="1400"/>
        <w:rPr>
          <w:rFonts w:ascii="宋体" w:hAnsi="宋体" w:cs="宋体"/>
          <w:sz w:val="24"/>
        </w:rPr>
      </w:pPr>
      <w:r>
        <w:rPr>
          <w:rFonts w:hint="eastAsia" w:ascii="宋体" w:hAnsi="宋体" w:cs="宋体"/>
          <w:sz w:val="24"/>
        </w:rPr>
        <w:t>供应商名称：（盖章）</w:t>
      </w:r>
    </w:p>
    <w:p w14:paraId="2EF860DB">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w:t>
      </w:r>
      <w:r>
        <w:rPr>
          <w:rFonts w:hint="eastAsia" w:ascii="宋体" w:hAnsi="宋体" w:cs="宋体"/>
          <w:sz w:val="24"/>
          <w:lang w:val="en-US" w:eastAsia="zh-CN"/>
        </w:rPr>
        <w:t>章</w:t>
      </w:r>
      <w:r>
        <w:rPr>
          <w:rFonts w:hint="eastAsia" w:ascii="宋体" w:hAnsi="宋体" w:cs="宋体"/>
          <w:sz w:val="24"/>
        </w:rPr>
        <w:t>）</w:t>
      </w:r>
    </w:p>
    <w:p w14:paraId="7603C9D1">
      <w:pPr>
        <w:spacing w:line="380" w:lineRule="exact"/>
        <w:ind w:firstLine="3360" w:firstLineChars="1400"/>
        <w:rPr>
          <w:rFonts w:ascii="宋体" w:hAnsi="宋体" w:cs="宋体"/>
          <w:sz w:val="24"/>
        </w:rPr>
      </w:pPr>
    </w:p>
    <w:p w14:paraId="79C5AD0E">
      <w:pPr>
        <w:spacing w:line="380" w:lineRule="exact"/>
        <w:ind w:firstLine="3360" w:firstLineChars="1400"/>
        <w:rPr>
          <w:rFonts w:ascii="宋体" w:hAnsi="宋体" w:cs="宋体"/>
          <w:b/>
          <w:sz w:val="24"/>
        </w:rPr>
      </w:pPr>
      <w:r>
        <w:rPr>
          <w:rFonts w:hint="eastAsia" w:ascii="宋体" w:hAnsi="宋体" w:cs="宋体"/>
          <w:sz w:val="24"/>
        </w:rPr>
        <w:t>日期：年月日</w:t>
      </w:r>
    </w:p>
    <w:p w14:paraId="1904E4F0">
      <w:pPr>
        <w:pStyle w:val="2"/>
        <w:ind w:firstLine="0" w:firstLineChars="0"/>
        <w:rPr>
          <w:rFonts w:ascii="宋体" w:hAnsi="宋体" w:cs="宋体"/>
          <w:b/>
          <w:sz w:val="24"/>
        </w:rPr>
      </w:pPr>
    </w:p>
    <w:p w14:paraId="4265B467">
      <w:pPr>
        <w:spacing w:line="360" w:lineRule="auto"/>
        <w:rPr>
          <w:rFonts w:ascii="宋体" w:hAnsi="宋体" w:cs="宋体"/>
          <w:b/>
          <w:bCs/>
          <w:sz w:val="24"/>
        </w:rPr>
      </w:pPr>
    </w:p>
    <w:p w14:paraId="71EEBAF1">
      <w:pPr>
        <w:pStyle w:val="2"/>
        <w:ind w:firstLine="0" w:firstLineChars="0"/>
        <w:rPr>
          <w:rFonts w:ascii="宋体" w:hAnsi="宋体" w:cs="宋体"/>
          <w:b/>
          <w:sz w:val="24"/>
        </w:rPr>
      </w:pPr>
    </w:p>
    <w:p w14:paraId="697251FB">
      <w:pPr>
        <w:pStyle w:val="2"/>
        <w:ind w:firstLine="241"/>
        <w:rPr>
          <w:rFonts w:ascii="宋体" w:hAnsi="宋体" w:cs="宋体"/>
          <w:b/>
          <w:sz w:val="24"/>
        </w:rPr>
      </w:pPr>
    </w:p>
    <w:p w14:paraId="60F6690D">
      <w:pPr>
        <w:pStyle w:val="2"/>
        <w:ind w:firstLine="241"/>
        <w:rPr>
          <w:rFonts w:ascii="宋体" w:hAnsi="宋体" w:cs="宋体"/>
          <w:b/>
          <w:sz w:val="24"/>
        </w:rPr>
      </w:pPr>
    </w:p>
    <w:p w14:paraId="19608631">
      <w:pPr>
        <w:pStyle w:val="2"/>
        <w:ind w:firstLine="241"/>
        <w:rPr>
          <w:rFonts w:ascii="宋体" w:hAnsi="宋体" w:cs="宋体"/>
          <w:b/>
          <w:sz w:val="24"/>
        </w:rPr>
      </w:pPr>
    </w:p>
    <w:p w14:paraId="5343251F">
      <w:pPr>
        <w:pStyle w:val="2"/>
        <w:ind w:firstLine="241"/>
        <w:rPr>
          <w:rFonts w:ascii="宋体" w:hAnsi="宋体" w:cs="宋体"/>
          <w:b/>
          <w:sz w:val="24"/>
        </w:rPr>
      </w:pPr>
    </w:p>
    <w:p w14:paraId="6CFE9ADE">
      <w:pPr>
        <w:pStyle w:val="2"/>
        <w:ind w:firstLine="241"/>
        <w:rPr>
          <w:rFonts w:ascii="宋体" w:hAnsi="宋体" w:cs="宋体"/>
          <w:b/>
          <w:sz w:val="24"/>
        </w:rPr>
      </w:pPr>
    </w:p>
    <w:p w14:paraId="4E9A778A">
      <w:pPr>
        <w:pStyle w:val="2"/>
        <w:ind w:firstLine="241"/>
        <w:rPr>
          <w:rFonts w:ascii="宋体" w:hAnsi="宋体" w:cs="宋体"/>
          <w:b/>
          <w:sz w:val="24"/>
        </w:rPr>
      </w:pPr>
    </w:p>
    <w:p w14:paraId="31E6EB97">
      <w:pPr>
        <w:pStyle w:val="2"/>
        <w:ind w:firstLine="241"/>
        <w:rPr>
          <w:rFonts w:ascii="宋体" w:hAnsi="宋体" w:cs="宋体"/>
          <w:b/>
          <w:sz w:val="24"/>
        </w:rPr>
      </w:pPr>
    </w:p>
    <w:p w14:paraId="106EE6FA">
      <w:pPr>
        <w:pStyle w:val="2"/>
        <w:ind w:firstLine="241"/>
        <w:rPr>
          <w:rFonts w:ascii="宋体" w:hAnsi="宋体" w:cs="宋体"/>
          <w:b/>
          <w:sz w:val="24"/>
        </w:rPr>
      </w:pPr>
    </w:p>
    <w:p w14:paraId="70DDFC62">
      <w:pPr>
        <w:pStyle w:val="2"/>
        <w:ind w:firstLine="241"/>
        <w:rPr>
          <w:rFonts w:ascii="宋体" w:hAnsi="宋体" w:cs="宋体"/>
          <w:b/>
          <w:sz w:val="24"/>
        </w:rPr>
      </w:pPr>
    </w:p>
    <w:p w14:paraId="1A8AAC07">
      <w:pPr>
        <w:pStyle w:val="2"/>
        <w:ind w:firstLine="241"/>
        <w:rPr>
          <w:rFonts w:ascii="宋体" w:hAnsi="宋体" w:cs="宋体"/>
          <w:b/>
          <w:sz w:val="24"/>
        </w:rPr>
      </w:pPr>
    </w:p>
    <w:p w14:paraId="5A8E19B4">
      <w:pPr>
        <w:pStyle w:val="2"/>
        <w:ind w:firstLine="241"/>
        <w:rPr>
          <w:rFonts w:ascii="宋体" w:hAnsi="宋体" w:cs="宋体"/>
          <w:b/>
          <w:sz w:val="24"/>
        </w:rPr>
      </w:pPr>
    </w:p>
    <w:p w14:paraId="7B43B752">
      <w:pPr>
        <w:pStyle w:val="2"/>
        <w:ind w:firstLine="241"/>
        <w:rPr>
          <w:rFonts w:ascii="宋体" w:hAnsi="宋体" w:cs="宋体"/>
          <w:b/>
          <w:sz w:val="24"/>
        </w:rPr>
      </w:pPr>
    </w:p>
    <w:p w14:paraId="732CEBC7">
      <w:pPr>
        <w:pStyle w:val="2"/>
        <w:ind w:firstLine="241"/>
        <w:rPr>
          <w:rFonts w:ascii="宋体" w:hAnsi="宋体" w:cs="宋体"/>
          <w:b/>
          <w:sz w:val="24"/>
        </w:rPr>
      </w:pPr>
    </w:p>
    <w:p w14:paraId="32DABCB5">
      <w:pPr>
        <w:pStyle w:val="2"/>
        <w:ind w:firstLine="241"/>
        <w:rPr>
          <w:rFonts w:ascii="宋体" w:hAnsi="宋体" w:cs="宋体"/>
          <w:b/>
          <w:sz w:val="24"/>
        </w:rPr>
      </w:pPr>
    </w:p>
    <w:p w14:paraId="15B791EA">
      <w:pPr>
        <w:pStyle w:val="2"/>
        <w:ind w:firstLine="241"/>
        <w:rPr>
          <w:rFonts w:ascii="宋体" w:hAnsi="宋体" w:cs="宋体"/>
          <w:b/>
          <w:sz w:val="24"/>
        </w:rPr>
      </w:pPr>
    </w:p>
    <w:p w14:paraId="62E01DF2">
      <w:pPr>
        <w:pStyle w:val="2"/>
        <w:ind w:firstLine="241"/>
        <w:rPr>
          <w:rFonts w:ascii="宋体" w:hAnsi="宋体" w:cs="宋体"/>
          <w:b/>
          <w:sz w:val="24"/>
        </w:rPr>
      </w:pPr>
    </w:p>
    <w:p w14:paraId="67AB5B81">
      <w:pPr>
        <w:pStyle w:val="2"/>
        <w:ind w:firstLine="241"/>
        <w:rPr>
          <w:rFonts w:ascii="宋体" w:hAnsi="宋体" w:cs="宋体"/>
          <w:b/>
          <w:sz w:val="24"/>
        </w:rPr>
      </w:pPr>
    </w:p>
    <w:p w14:paraId="4E8B3A61">
      <w:pPr>
        <w:pStyle w:val="5"/>
        <w:spacing w:before="0" w:after="0" w:line="500" w:lineRule="exact"/>
        <w:ind w:firstLine="0"/>
        <w:rPr>
          <w:rFonts w:hint="eastAsia" w:ascii="宋体" w:hAnsi="宋体" w:cs="宋体"/>
          <w:b/>
          <w:bCs w:val="0"/>
          <w:sz w:val="32"/>
          <w:szCs w:val="32"/>
        </w:rPr>
      </w:pPr>
    </w:p>
    <w:p w14:paraId="7FB55E62">
      <w:pPr>
        <w:pStyle w:val="5"/>
        <w:spacing w:before="0" w:after="0" w:line="500" w:lineRule="exact"/>
        <w:ind w:firstLine="0"/>
        <w:rPr>
          <w:rFonts w:hint="eastAsia" w:ascii="宋体" w:hAnsi="宋体" w:cs="宋体"/>
          <w:b/>
          <w:bCs w:val="0"/>
          <w:sz w:val="32"/>
          <w:szCs w:val="32"/>
        </w:rPr>
      </w:pPr>
    </w:p>
    <w:p w14:paraId="60AE3BF2">
      <w:pPr>
        <w:pStyle w:val="5"/>
        <w:spacing w:before="0" w:after="0" w:line="500" w:lineRule="exact"/>
        <w:ind w:firstLine="0"/>
        <w:rPr>
          <w:rFonts w:hint="eastAsia" w:ascii="宋体" w:hAnsi="宋体" w:cs="宋体"/>
          <w:b/>
          <w:bCs w:val="0"/>
          <w:sz w:val="32"/>
          <w:szCs w:val="32"/>
        </w:rPr>
      </w:pPr>
    </w:p>
    <w:p w14:paraId="533503B3">
      <w:pPr>
        <w:pStyle w:val="5"/>
        <w:spacing w:before="0" w:after="0" w:line="500" w:lineRule="exact"/>
        <w:ind w:firstLine="0"/>
        <w:rPr>
          <w:rFonts w:hint="eastAsia" w:ascii="宋体" w:hAnsi="宋体" w:cs="宋体"/>
          <w:b/>
          <w:bCs w:val="0"/>
          <w:sz w:val="32"/>
          <w:szCs w:val="32"/>
        </w:rPr>
      </w:pPr>
    </w:p>
    <w:p w14:paraId="446F6090">
      <w:pPr>
        <w:pStyle w:val="5"/>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294EDEAA">
      <w:pPr>
        <w:ind w:firstLine="640" w:firstLineChars="200"/>
        <w:jc w:val="both"/>
        <w:rPr>
          <w:rFonts w:hint="eastAsia" w:ascii="宋体" w:hAnsi="宋体" w:eastAsia="宋体" w:cs="宋体"/>
          <w:sz w:val="32"/>
          <w:szCs w:val="32"/>
          <w:lang w:val="en-US"/>
        </w:rPr>
      </w:pPr>
    </w:p>
    <w:p w14:paraId="07EF2108">
      <w:pPr>
        <w:pStyle w:val="79"/>
        <w:spacing w:beforeLines="0" w:afterLines="0"/>
        <w:ind w:left="0" w:firstLine="640" w:firstLineChars="200"/>
        <w:jc w:val="both"/>
        <w:rPr>
          <w:rFonts w:hint="eastAsia" w:ascii="宋体" w:hAnsi="宋体" w:eastAsia="宋体" w:cs="宋体"/>
          <w:sz w:val="32"/>
          <w:szCs w:val="32"/>
          <w:lang w:val="en-US"/>
        </w:rPr>
      </w:pPr>
    </w:p>
    <w:p w14:paraId="0BF3E386">
      <w:pPr>
        <w:pStyle w:val="79"/>
        <w:spacing w:beforeLines="0" w:afterLines="0"/>
        <w:ind w:left="0" w:firstLine="640" w:firstLineChars="200"/>
        <w:jc w:val="both"/>
        <w:rPr>
          <w:rFonts w:hint="eastAsia" w:ascii="宋体" w:hAnsi="宋体" w:eastAsia="宋体" w:cs="宋体"/>
          <w:sz w:val="32"/>
          <w:szCs w:val="32"/>
          <w:lang w:val="en-US"/>
        </w:rPr>
      </w:pPr>
    </w:p>
    <w:p w14:paraId="3E3363E0">
      <w:pPr>
        <w:pStyle w:val="79"/>
        <w:spacing w:beforeLines="0" w:afterLines="0"/>
        <w:ind w:left="0" w:firstLine="600" w:firstLineChars="200"/>
        <w:jc w:val="both"/>
        <w:rPr>
          <w:rFonts w:hint="eastAsia" w:ascii="宋体" w:hAnsi="宋体" w:eastAsia="宋体" w:cs="宋体"/>
          <w:sz w:val="30"/>
          <w:szCs w:val="30"/>
          <w:lang w:val="en-US"/>
        </w:rPr>
      </w:pPr>
    </w:p>
    <w:p w14:paraId="7CB7341B">
      <w:pPr>
        <w:pStyle w:val="79"/>
        <w:spacing w:beforeLines="0" w:afterLines="0"/>
        <w:ind w:left="0" w:firstLine="600" w:firstLineChars="200"/>
        <w:jc w:val="both"/>
        <w:rPr>
          <w:rFonts w:hint="eastAsia" w:ascii="宋体" w:hAnsi="宋体" w:eastAsia="宋体" w:cs="宋体"/>
          <w:sz w:val="30"/>
          <w:szCs w:val="30"/>
          <w:lang w:val="en-US"/>
        </w:rPr>
      </w:pPr>
    </w:p>
    <w:p w14:paraId="2C215D72">
      <w:pPr>
        <w:pStyle w:val="79"/>
        <w:spacing w:beforeLines="0" w:afterLines="0"/>
        <w:ind w:left="0" w:firstLine="600" w:firstLineChars="200"/>
        <w:jc w:val="both"/>
        <w:rPr>
          <w:rFonts w:hint="eastAsia" w:ascii="宋体" w:hAnsi="宋体" w:eastAsia="宋体" w:cs="宋体"/>
          <w:sz w:val="30"/>
          <w:szCs w:val="30"/>
          <w:lang w:val="en-US"/>
        </w:rPr>
      </w:pPr>
    </w:p>
    <w:p w14:paraId="3AB7F610">
      <w:pPr>
        <w:pStyle w:val="79"/>
        <w:spacing w:beforeLines="0" w:afterLines="0"/>
        <w:ind w:left="0" w:firstLine="600" w:firstLineChars="200"/>
        <w:jc w:val="both"/>
        <w:rPr>
          <w:rFonts w:hint="eastAsia" w:ascii="宋体" w:hAnsi="宋体" w:eastAsia="宋体" w:cs="宋体"/>
          <w:sz w:val="30"/>
          <w:szCs w:val="30"/>
          <w:lang w:val="en-US"/>
        </w:rPr>
      </w:pPr>
    </w:p>
    <w:p w14:paraId="013C1CF7">
      <w:pPr>
        <w:pStyle w:val="79"/>
        <w:spacing w:beforeLines="0" w:afterLines="0"/>
        <w:ind w:left="0" w:firstLine="600" w:firstLineChars="200"/>
        <w:jc w:val="both"/>
        <w:rPr>
          <w:rFonts w:hint="eastAsia" w:ascii="宋体" w:hAnsi="宋体" w:eastAsia="宋体" w:cs="宋体"/>
          <w:sz w:val="30"/>
          <w:szCs w:val="30"/>
          <w:lang w:val="en-US"/>
        </w:rPr>
      </w:pPr>
    </w:p>
    <w:p w14:paraId="2DCB2369">
      <w:pPr>
        <w:pStyle w:val="79"/>
        <w:spacing w:beforeLines="0" w:afterLines="0"/>
        <w:ind w:left="0" w:firstLine="600" w:firstLineChars="200"/>
        <w:jc w:val="both"/>
        <w:rPr>
          <w:rFonts w:hint="eastAsia" w:ascii="宋体" w:hAnsi="宋体" w:eastAsia="宋体" w:cs="宋体"/>
          <w:sz w:val="30"/>
          <w:szCs w:val="30"/>
          <w:lang w:val="en-US"/>
        </w:rPr>
      </w:pPr>
    </w:p>
    <w:p w14:paraId="02FF01A3">
      <w:pPr>
        <w:pStyle w:val="79"/>
        <w:spacing w:beforeLines="0" w:afterLines="0"/>
        <w:ind w:left="0" w:firstLine="600" w:firstLineChars="200"/>
        <w:jc w:val="both"/>
        <w:rPr>
          <w:rFonts w:hint="eastAsia" w:ascii="宋体" w:hAnsi="宋体" w:eastAsia="宋体" w:cs="宋体"/>
          <w:sz w:val="30"/>
          <w:szCs w:val="30"/>
          <w:lang w:val="en-US"/>
        </w:rPr>
      </w:pPr>
    </w:p>
    <w:p w14:paraId="52591DD8">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31309984">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AA914BA">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538EC721">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3332A2E6">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37CC55F6">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056BCB9A">
      <w:pPr>
        <w:pStyle w:val="79"/>
        <w:spacing w:beforeLines="0" w:afterLines="0"/>
        <w:ind w:left="0" w:firstLine="600" w:firstLineChars="200"/>
        <w:jc w:val="both"/>
        <w:rPr>
          <w:rFonts w:hint="eastAsia" w:ascii="宋体" w:hAnsi="宋体" w:eastAsia="宋体" w:cs="宋体"/>
          <w:sz w:val="30"/>
          <w:szCs w:val="30"/>
          <w:lang w:val="en-US"/>
        </w:rPr>
      </w:pPr>
    </w:p>
    <w:p w14:paraId="337C8335">
      <w:pPr>
        <w:pStyle w:val="79"/>
        <w:spacing w:beforeLines="0" w:afterLines="0"/>
        <w:ind w:left="0" w:firstLine="600" w:firstLineChars="200"/>
        <w:jc w:val="both"/>
        <w:rPr>
          <w:rFonts w:hint="eastAsia" w:ascii="宋体" w:hAnsi="宋体" w:eastAsia="宋体" w:cs="宋体"/>
          <w:sz w:val="30"/>
          <w:szCs w:val="30"/>
          <w:lang w:val="en-US"/>
        </w:rPr>
      </w:pPr>
    </w:p>
    <w:p w14:paraId="37D7BAA4">
      <w:pPr>
        <w:pStyle w:val="79"/>
        <w:spacing w:beforeLines="0" w:afterLines="0"/>
        <w:ind w:left="0" w:firstLine="600" w:firstLineChars="200"/>
        <w:jc w:val="both"/>
        <w:rPr>
          <w:rFonts w:hint="eastAsia" w:ascii="宋体" w:hAnsi="宋体" w:eastAsia="宋体" w:cs="宋体"/>
          <w:sz w:val="30"/>
          <w:szCs w:val="30"/>
          <w:lang w:val="en-US"/>
        </w:rPr>
      </w:pPr>
    </w:p>
    <w:p w14:paraId="45A7364D">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80A4A3B">
      <w:pPr>
        <w:pStyle w:val="79"/>
        <w:spacing w:beforeLines="0" w:afterLines="0" w:line="440" w:lineRule="exact"/>
        <w:ind w:left="0"/>
        <w:jc w:val="both"/>
        <w:rPr>
          <w:rFonts w:hint="eastAsia" w:ascii="宋体" w:hAnsi="宋体" w:eastAsia="宋体" w:cs="宋体"/>
          <w:sz w:val="30"/>
          <w:szCs w:val="30"/>
        </w:rPr>
      </w:pPr>
    </w:p>
    <w:p w14:paraId="1F04101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5D7FEB6F">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4549AF22">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6EB67100">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3AF4D85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3B0224C8">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5B0CB86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8572F0F">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462EA7E3">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050FF433">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138282AB">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22AAE922">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08CD86FF">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7507F43D">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781E7529">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3E388285">
      <w:pPr>
        <w:pStyle w:val="79"/>
        <w:spacing w:beforeLines="0" w:afterLines="0" w:line="440" w:lineRule="exact"/>
        <w:ind w:left="0"/>
        <w:jc w:val="center"/>
        <w:rPr>
          <w:rFonts w:hint="eastAsia" w:ascii="宋体" w:hAnsi="宋体" w:eastAsia="宋体" w:cs="宋体"/>
          <w:bCs/>
          <w:sz w:val="32"/>
          <w:szCs w:val="32"/>
        </w:rPr>
      </w:pPr>
    </w:p>
    <w:p w14:paraId="39F0D5CC">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7E54E43F">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6EB2CE6A">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18CAD199">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568404D8">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37E0E1A5">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5055013F">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2C95A1C2">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67CEE6E5">
      <w:pPr>
        <w:pStyle w:val="5"/>
        <w:spacing w:before="0" w:after="0" w:line="500" w:lineRule="exact"/>
        <w:ind w:firstLine="0"/>
        <w:jc w:val="both"/>
        <w:rPr>
          <w:rFonts w:hint="eastAsia" w:ascii="宋体" w:hAnsi="宋体" w:eastAsia="宋体" w:cs="宋体"/>
          <w:b w:val="0"/>
          <w:bCs w:val="0"/>
          <w:sz w:val="21"/>
          <w:szCs w:val="21"/>
        </w:rPr>
      </w:pPr>
    </w:p>
    <w:p w14:paraId="152DD057">
      <w:pPr>
        <w:pStyle w:val="5"/>
        <w:spacing w:before="0" w:after="0" w:line="500" w:lineRule="exact"/>
        <w:ind w:firstLine="0"/>
        <w:rPr>
          <w:rFonts w:hint="eastAsia" w:ascii="宋体" w:hAnsi="宋体" w:eastAsia="宋体" w:cs="宋体"/>
          <w:b w:val="0"/>
          <w:sz w:val="44"/>
          <w:szCs w:val="44"/>
        </w:rPr>
      </w:pPr>
    </w:p>
    <w:p w14:paraId="0F23CD83">
      <w:pPr>
        <w:pStyle w:val="5"/>
        <w:spacing w:before="0" w:after="0" w:line="500" w:lineRule="exact"/>
        <w:ind w:firstLine="0"/>
        <w:rPr>
          <w:rFonts w:hint="eastAsia" w:ascii="宋体" w:hAnsi="宋体" w:eastAsia="宋体" w:cs="宋体"/>
          <w:b w:val="0"/>
          <w:sz w:val="44"/>
          <w:szCs w:val="44"/>
        </w:rPr>
      </w:pPr>
    </w:p>
    <w:p w14:paraId="730B81E5">
      <w:pPr>
        <w:pStyle w:val="5"/>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1FACD2DE">
      <w:pPr>
        <w:spacing w:line="360" w:lineRule="auto"/>
        <w:ind w:firstLine="420" w:firstLineChars="200"/>
        <w:jc w:val="both"/>
        <w:rPr>
          <w:rFonts w:hint="eastAsia" w:ascii="宋体" w:hAnsi="宋体" w:eastAsia="宋体" w:cs="宋体"/>
          <w:szCs w:val="27"/>
        </w:rPr>
      </w:pPr>
    </w:p>
    <w:p w14:paraId="27388E6C">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70850CF6">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4AD48A72">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5BB3B260">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28A53AE9">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3E0DB9BF">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417859FA">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D2F8213">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B09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6E3ED48">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35F60AAA">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1F099B7F">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09078A44">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4D8FE3E5">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5D4F0C6F">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7A4CA950">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6056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70B55CC">
            <w:pPr>
              <w:spacing w:line="360" w:lineRule="auto"/>
              <w:ind w:firstLine="420" w:firstLineChars="200"/>
              <w:jc w:val="both"/>
              <w:rPr>
                <w:rFonts w:hint="eastAsia" w:ascii="宋体" w:hAnsi="宋体" w:eastAsia="宋体" w:cs="宋体"/>
              </w:rPr>
            </w:pPr>
          </w:p>
        </w:tc>
        <w:tc>
          <w:tcPr>
            <w:tcW w:w="1623" w:type="dxa"/>
            <w:noWrap w:val="0"/>
            <w:vAlign w:val="top"/>
          </w:tcPr>
          <w:p w14:paraId="222E920A">
            <w:pPr>
              <w:spacing w:line="360" w:lineRule="auto"/>
              <w:ind w:firstLine="420" w:firstLineChars="200"/>
              <w:jc w:val="both"/>
              <w:rPr>
                <w:rFonts w:hint="eastAsia" w:ascii="宋体" w:hAnsi="宋体" w:eastAsia="宋体" w:cs="宋体"/>
              </w:rPr>
            </w:pPr>
          </w:p>
        </w:tc>
        <w:tc>
          <w:tcPr>
            <w:tcW w:w="902" w:type="dxa"/>
            <w:noWrap w:val="0"/>
            <w:vAlign w:val="top"/>
          </w:tcPr>
          <w:p w14:paraId="3CBCE38E">
            <w:pPr>
              <w:spacing w:line="360" w:lineRule="auto"/>
              <w:ind w:firstLine="420" w:firstLineChars="200"/>
              <w:jc w:val="both"/>
              <w:rPr>
                <w:rFonts w:hint="eastAsia" w:ascii="宋体" w:hAnsi="宋体" w:eastAsia="宋体" w:cs="宋体"/>
              </w:rPr>
            </w:pPr>
          </w:p>
        </w:tc>
        <w:tc>
          <w:tcPr>
            <w:tcW w:w="902" w:type="dxa"/>
            <w:noWrap w:val="0"/>
            <w:vAlign w:val="top"/>
          </w:tcPr>
          <w:p w14:paraId="5500E05D">
            <w:pPr>
              <w:spacing w:line="360" w:lineRule="auto"/>
              <w:ind w:firstLine="420" w:firstLineChars="200"/>
              <w:jc w:val="both"/>
              <w:rPr>
                <w:rFonts w:hint="eastAsia" w:ascii="宋体" w:hAnsi="宋体" w:eastAsia="宋体" w:cs="宋体"/>
              </w:rPr>
            </w:pPr>
          </w:p>
        </w:tc>
        <w:tc>
          <w:tcPr>
            <w:tcW w:w="1071" w:type="dxa"/>
            <w:noWrap w:val="0"/>
            <w:vAlign w:val="top"/>
          </w:tcPr>
          <w:p w14:paraId="15B2E392">
            <w:pPr>
              <w:spacing w:line="360" w:lineRule="auto"/>
              <w:ind w:firstLine="420" w:firstLineChars="200"/>
              <w:jc w:val="both"/>
              <w:rPr>
                <w:rFonts w:hint="eastAsia" w:ascii="宋体" w:hAnsi="宋体" w:eastAsia="宋体" w:cs="宋体"/>
              </w:rPr>
            </w:pPr>
          </w:p>
        </w:tc>
        <w:tc>
          <w:tcPr>
            <w:tcW w:w="1250" w:type="dxa"/>
            <w:noWrap w:val="0"/>
            <w:vAlign w:val="top"/>
          </w:tcPr>
          <w:p w14:paraId="0E5A2276">
            <w:pPr>
              <w:spacing w:line="360" w:lineRule="auto"/>
              <w:ind w:firstLine="420" w:firstLineChars="200"/>
              <w:jc w:val="both"/>
              <w:rPr>
                <w:rFonts w:hint="eastAsia" w:ascii="宋体" w:hAnsi="宋体" w:eastAsia="宋体" w:cs="宋体"/>
              </w:rPr>
            </w:pPr>
          </w:p>
        </w:tc>
        <w:tc>
          <w:tcPr>
            <w:tcW w:w="1106" w:type="dxa"/>
            <w:noWrap w:val="0"/>
            <w:vAlign w:val="top"/>
          </w:tcPr>
          <w:p w14:paraId="0070F124">
            <w:pPr>
              <w:spacing w:line="360" w:lineRule="auto"/>
              <w:ind w:firstLine="420" w:firstLineChars="200"/>
              <w:jc w:val="both"/>
              <w:rPr>
                <w:rFonts w:hint="eastAsia" w:ascii="宋体" w:hAnsi="宋体" w:eastAsia="宋体" w:cs="宋体"/>
              </w:rPr>
            </w:pPr>
          </w:p>
        </w:tc>
      </w:tr>
      <w:tr w14:paraId="05F5B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7A09AF2">
            <w:pPr>
              <w:spacing w:line="360" w:lineRule="auto"/>
              <w:ind w:firstLine="420" w:firstLineChars="200"/>
              <w:jc w:val="both"/>
              <w:rPr>
                <w:rFonts w:hint="eastAsia" w:ascii="宋体" w:hAnsi="宋体" w:eastAsia="宋体" w:cs="宋体"/>
              </w:rPr>
            </w:pPr>
          </w:p>
        </w:tc>
        <w:tc>
          <w:tcPr>
            <w:tcW w:w="1623" w:type="dxa"/>
            <w:noWrap w:val="0"/>
            <w:vAlign w:val="top"/>
          </w:tcPr>
          <w:p w14:paraId="20165A39">
            <w:pPr>
              <w:spacing w:line="360" w:lineRule="auto"/>
              <w:ind w:firstLine="420" w:firstLineChars="200"/>
              <w:jc w:val="both"/>
              <w:rPr>
                <w:rFonts w:hint="eastAsia" w:ascii="宋体" w:hAnsi="宋体" w:eastAsia="宋体" w:cs="宋体"/>
              </w:rPr>
            </w:pPr>
          </w:p>
        </w:tc>
        <w:tc>
          <w:tcPr>
            <w:tcW w:w="902" w:type="dxa"/>
            <w:noWrap w:val="0"/>
            <w:vAlign w:val="top"/>
          </w:tcPr>
          <w:p w14:paraId="20F87C86">
            <w:pPr>
              <w:spacing w:line="360" w:lineRule="auto"/>
              <w:ind w:firstLine="420" w:firstLineChars="200"/>
              <w:jc w:val="both"/>
              <w:rPr>
                <w:rFonts w:hint="eastAsia" w:ascii="宋体" w:hAnsi="宋体" w:eastAsia="宋体" w:cs="宋体"/>
              </w:rPr>
            </w:pPr>
          </w:p>
        </w:tc>
        <w:tc>
          <w:tcPr>
            <w:tcW w:w="902" w:type="dxa"/>
            <w:noWrap w:val="0"/>
            <w:vAlign w:val="top"/>
          </w:tcPr>
          <w:p w14:paraId="68570E7D">
            <w:pPr>
              <w:spacing w:line="360" w:lineRule="auto"/>
              <w:ind w:firstLine="420" w:firstLineChars="200"/>
              <w:jc w:val="both"/>
              <w:rPr>
                <w:rFonts w:hint="eastAsia" w:ascii="宋体" w:hAnsi="宋体" w:eastAsia="宋体" w:cs="宋体"/>
              </w:rPr>
            </w:pPr>
          </w:p>
        </w:tc>
        <w:tc>
          <w:tcPr>
            <w:tcW w:w="1071" w:type="dxa"/>
            <w:noWrap w:val="0"/>
            <w:vAlign w:val="top"/>
          </w:tcPr>
          <w:p w14:paraId="1136A967">
            <w:pPr>
              <w:spacing w:line="360" w:lineRule="auto"/>
              <w:ind w:firstLine="420" w:firstLineChars="200"/>
              <w:jc w:val="both"/>
              <w:rPr>
                <w:rFonts w:hint="eastAsia" w:ascii="宋体" w:hAnsi="宋体" w:eastAsia="宋体" w:cs="宋体"/>
              </w:rPr>
            </w:pPr>
          </w:p>
        </w:tc>
        <w:tc>
          <w:tcPr>
            <w:tcW w:w="1250" w:type="dxa"/>
            <w:noWrap w:val="0"/>
            <w:vAlign w:val="top"/>
          </w:tcPr>
          <w:p w14:paraId="3163C29A">
            <w:pPr>
              <w:spacing w:line="360" w:lineRule="auto"/>
              <w:ind w:firstLine="420" w:firstLineChars="200"/>
              <w:jc w:val="both"/>
              <w:rPr>
                <w:rFonts w:hint="eastAsia" w:ascii="宋体" w:hAnsi="宋体" w:eastAsia="宋体" w:cs="宋体"/>
              </w:rPr>
            </w:pPr>
          </w:p>
        </w:tc>
        <w:tc>
          <w:tcPr>
            <w:tcW w:w="1106" w:type="dxa"/>
            <w:noWrap w:val="0"/>
            <w:vAlign w:val="top"/>
          </w:tcPr>
          <w:p w14:paraId="1D0CF877">
            <w:pPr>
              <w:spacing w:line="360" w:lineRule="auto"/>
              <w:ind w:firstLine="420" w:firstLineChars="200"/>
              <w:jc w:val="both"/>
              <w:rPr>
                <w:rFonts w:hint="eastAsia" w:ascii="宋体" w:hAnsi="宋体" w:eastAsia="宋体" w:cs="宋体"/>
              </w:rPr>
            </w:pPr>
          </w:p>
        </w:tc>
      </w:tr>
      <w:tr w14:paraId="5DF58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D21935A">
            <w:pPr>
              <w:spacing w:line="360" w:lineRule="auto"/>
              <w:ind w:firstLine="420" w:firstLineChars="200"/>
              <w:jc w:val="both"/>
              <w:rPr>
                <w:rFonts w:hint="eastAsia" w:ascii="宋体" w:hAnsi="宋体" w:eastAsia="宋体" w:cs="宋体"/>
              </w:rPr>
            </w:pPr>
          </w:p>
        </w:tc>
        <w:tc>
          <w:tcPr>
            <w:tcW w:w="1623" w:type="dxa"/>
            <w:noWrap w:val="0"/>
            <w:vAlign w:val="top"/>
          </w:tcPr>
          <w:p w14:paraId="5F2A9F84">
            <w:pPr>
              <w:spacing w:line="360" w:lineRule="auto"/>
              <w:ind w:firstLine="420" w:firstLineChars="200"/>
              <w:jc w:val="both"/>
              <w:rPr>
                <w:rFonts w:hint="eastAsia" w:ascii="宋体" w:hAnsi="宋体" w:eastAsia="宋体" w:cs="宋体"/>
              </w:rPr>
            </w:pPr>
          </w:p>
        </w:tc>
        <w:tc>
          <w:tcPr>
            <w:tcW w:w="902" w:type="dxa"/>
            <w:noWrap w:val="0"/>
            <w:vAlign w:val="top"/>
          </w:tcPr>
          <w:p w14:paraId="7829D9DD">
            <w:pPr>
              <w:spacing w:line="360" w:lineRule="auto"/>
              <w:ind w:firstLine="420" w:firstLineChars="200"/>
              <w:jc w:val="both"/>
              <w:rPr>
                <w:rFonts w:hint="eastAsia" w:ascii="宋体" w:hAnsi="宋体" w:eastAsia="宋体" w:cs="宋体"/>
              </w:rPr>
            </w:pPr>
          </w:p>
        </w:tc>
        <w:tc>
          <w:tcPr>
            <w:tcW w:w="902" w:type="dxa"/>
            <w:noWrap w:val="0"/>
            <w:vAlign w:val="top"/>
          </w:tcPr>
          <w:p w14:paraId="769C5791">
            <w:pPr>
              <w:spacing w:line="360" w:lineRule="auto"/>
              <w:ind w:firstLine="420" w:firstLineChars="200"/>
              <w:jc w:val="both"/>
              <w:rPr>
                <w:rFonts w:hint="eastAsia" w:ascii="宋体" w:hAnsi="宋体" w:eastAsia="宋体" w:cs="宋体"/>
              </w:rPr>
            </w:pPr>
          </w:p>
        </w:tc>
        <w:tc>
          <w:tcPr>
            <w:tcW w:w="1071" w:type="dxa"/>
            <w:noWrap w:val="0"/>
            <w:vAlign w:val="top"/>
          </w:tcPr>
          <w:p w14:paraId="32BDBC2C">
            <w:pPr>
              <w:spacing w:line="360" w:lineRule="auto"/>
              <w:ind w:firstLine="420" w:firstLineChars="200"/>
              <w:jc w:val="both"/>
              <w:rPr>
                <w:rFonts w:hint="eastAsia" w:ascii="宋体" w:hAnsi="宋体" w:eastAsia="宋体" w:cs="宋体"/>
              </w:rPr>
            </w:pPr>
          </w:p>
        </w:tc>
        <w:tc>
          <w:tcPr>
            <w:tcW w:w="1250" w:type="dxa"/>
            <w:noWrap w:val="0"/>
            <w:vAlign w:val="top"/>
          </w:tcPr>
          <w:p w14:paraId="59EC98D1">
            <w:pPr>
              <w:spacing w:line="360" w:lineRule="auto"/>
              <w:ind w:firstLine="420" w:firstLineChars="200"/>
              <w:jc w:val="both"/>
              <w:rPr>
                <w:rFonts w:hint="eastAsia" w:ascii="宋体" w:hAnsi="宋体" w:eastAsia="宋体" w:cs="宋体"/>
              </w:rPr>
            </w:pPr>
          </w:p>
        </w:tc>
        <w:tc>
          <w:tcPr>
            <w:tcW w:w="1106" w:type="dxa"/>
            <w:noWrap w:val="0"/>
            <w:vAlign w:val="top"/>
          </w:tcPr>
          <w:p w14:paraId="1765B3D0">
            <w:pPr>
              <w:spacing w:line="360" w:lineRule="auto"/>
              <w:ind w:firstLine="420" w:firstLineChars="200"/>
              <w:jc w:val="both"/>
              <w:rPr>
                <w:rFonts w:hint="eastAsia" w:ascii="宋体" w:hAnsi="宋体" w:eastAsia="宋体" w:cs="宋体"/>
              </w:rPr>
            </w:pPr>
          </w:p>
        </w:tc>
      </w:tr>
      <w:tr w14:paraId="49AE6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4CDD0075">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0523E688">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440B2E0E">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11E636D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2BAF0CCB">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330518DC">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480ADBD2">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6BA84852">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5BE0459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742F4B3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71C27905">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5A0E13C1">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56798D3E">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182C8364">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1A2E7F57">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482CA3EE">
      <w:pPr>
        <w:pStyle w:val="11"/>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2B0AB94F">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54EC3F54">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1216A272">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20D41D85">
      <w:pPr>
        <w:pStyle w:val="11"/>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101F2951">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234A0652">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626BF364">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3E5CF59D">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6441B06B">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2190E041">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6735FFA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509834C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0B20C7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7C30EAB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3EE687A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2DF78518">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272E18B4">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26A1A4DF">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19209A78">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3696AC71">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1BD1ABD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1ABC93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5DF2D3C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55DB47A8">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43A6DD9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5DB00CF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7B9A800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6729349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6787F702">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29AC252C">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1B4AB99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70DFBCA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07B05A2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33E4E4C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2744D78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57ADB135">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53D6C29C">
      <w:pPr>
        <w:pStyle w:val="11"/>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4F52D999">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2A6F77A9">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kern w:val="2"/>
          <w:sz w:val="21"/>
          <w:lang w:val="en-US" w:eastAsia="zh-CN" w:bidi="ar-SA"/>
        </w:rPr>
        <w:t>，投</w:t>
      </w:r>
      <w:r>
        <w:rPr>
          <w:rFonts w:hint="eastAsia" w:ascii="宋体" w:hAnsi="宋体" w:cs="宋体"/>
          <w:kern w:val="2"/>
          <w:sz w:val="2"/>
          <w:szCs w:val="2"/>
          <w:vertAlign w:val="superscript"/>
          <w:lang w:val="en-US" w:eastAsia="zh-CN" w:bidi="ar-SA"/>
        </w:rPr>
        <w:t xml:space="preserve">  </w:t>
      </w:r>
      <w:r>
        <w:rPr>
          <w:rFonts w:hint="eastAsia" w:ascii="宋体" w:hAnsi="宋体" w:cs="宋体"/>
          <w:kern w:val="2"/>
          <w:sz w:val="21"/>
          <w:lang w:val="en-US" w:eastAsia="zh-CN" w:bidi="ar-SA"/>
        </w:rPr>
        <w:t>标环节须作出保</w:t>
      </w:r>
      <w:r>
        <w:rPr>
          <w:rFonts w:hint="eastAsia" w:ascii="宋体" w:hAnsi="宋体" w:cs="宋体"/>
          <w:kern w:val="2"/>
          <w:sz w:val="2"/>
          <w:szCs w:val="2"/>
          <w:vertAlign w:val="superscript"/>
          <w:lang w:val="en-US" w:eastAsia="zh-CN" w:bidi="ar-SA"/>
        </w:rPr>
        <w:t xml:space="preserve">  </w:t>
      </w:r>
      <w:r>
        <w:rPr>
          <w:rFonts w:hint="eastAsia" w:ascii="宋体" w:hAnsi="宋体" w:cs="宋体"/>
          <w:kern w:val="2"/>
          <w:sz w:val="21"/>
          <w:lang w:val="en-US" w:eastAsia="zh-CN" w:bidi="ar-SA"/>
        </w:rPr>
        <w:t>证，否则视为不响</w:t>
      </w:r>
      <w:r>
        <w:rPr>
          <w:rFonts w:hint="eastAsia" w:ascii="宋体" w:hAnsi="宋体" w:cs="宋体"/>
          <w:kern w:val="2"/>
          <w:sz w:val="2"/>
          <w:szCs w:val="2"/>
          <w:vertAlign w:val="superscript"/>
          <w:lang w:val="en-US" w:eastAsia="zh-CN" w:bidi="ar-SA"/>
        </w:rPr>
        <w:t xml:space="preserve">  </w:t>
      </w:r>
      <w:r>
        <w:rPr>
          <w:rFonts w:hint="eastAsia" w:ascii="宋体" w:hAnsi="宋体" w:cs="宋体"/>
          <w:kern w:val="2"/>
          <w:sz w:val="21"/>
          <w:lang w:val="en-US" w:eastAsia="zh-CN" w:bidi="ar-SA"/>
        </w:rPr>
        <w:t>应</w:t>
      </w:r>
      <w:r>
        <w:rPr>
          <w:rFonts w:hint="eastAsia" w:ascii="宋体" w:hAnsi="宋体" w:eastAsia="宋体" w:cs="宋体"/>
          <w:kern w:val="2"/>
          <w:sz w:val="21"/>
          <w:lang w:val="en-US" w:eastAsia="zh-CN" w:bidi="ar-SA"/>
        </w:rPr>
        <w:t>。</w:t>
      </w:r>
    </w:p>
    <w:p w14:paraId="2170778C">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2F4C6491">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526AF694">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0BC3A465">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CEDE5E8">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5C2CE1BB">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62BB058B">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3E9B550D">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37A2575C">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1C514E">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DB8E677">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15CA70AF">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53E01FC2">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19E102A6">
      <w:pPr>
        <w:pStyle w:val="4"/>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6C87C025">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3AF0BEC8">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F5769C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7F5955A9">
      <w:pPr>
        <w:spacing w:line="360" w:lineRule="auto"/>
        <w:ind w:firstLine="420" w:firstLineChars="200"/>
        <w:jc w:val="both"/>
        <w:rPr>
          <w:rFonts w:hint="eastAsia" w:ascii="宋体" w:hAnsi="宋体" w:eastAsia="宋体" w:cs="宋体"/>
          <w:szCs w:val="27"/>
        </w:rPr>
      </w:pPr>
    </w:p>
    <w:p w14:paraId="10C86EEF">
      <w:pPr>
        <w:pStyle w:val="2"/>
        <w:ind w:firstLine="240"/>
        <w:rPr>
          <w:rFonts w:hint="eastAsia" w:ascii="宋体" w:hAnsi="宋体" w:eastAsia="宋体" w:cs="宋体"/>
        </w:rPr>
      </w:pPr>
    </w:p>
    <w:p w14:paraId="168156F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69DC3C30">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4BD8854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70506DFE">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4759BABB">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2CB2CC3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5F88A585">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657BA110">
      <w:pPr>
        <w:spacing w:line="640" w:lineRule="exact"/>
        <w:ind w:firstLine="420" w:firstLineChars="200"/>
        <w:jc w:val="both"/>
        <w:rPr>
          <w:rFonts w:hint="eastAsia" w:ascii="宋体" w:hAnsi="宋体" w:eastAsia="宋体" w:cs="宋体"/>
          <w:szCs w:val="27"/>
          <w:u w:val="single"/>
        </w:rPr>
      </w:pPr>
    </w:p>
    <w:p w14:paraId="749DCC73">
      <w:pPr>
        <w:pStyle w:val="2"/>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7D6A0B5F">
      <w:pPr>
        <w:pStyle w:val="2"/>
        <w:ind w:firstLine="321"/>
        <w:jc w:val="center"/>
        <w:rPr>
          <w:rFonts w:hint="eastAsia"/>
          <w:b/>
          <w:sz w:val="32"/>
          <w:szCs w:val="32"/>
        </w:rPr>
      </w:pPr>
    </w:p>
    <w:p w14:paraId="5C600194">
      <w:pPr>
        <w:pStyle w:val="2"/>
        <w:ind w:firstLine="321"/>
        <w:jc w:val="center"/>
        <w:rPr>
          <w:rFonts w:hint="eastAsia"/>
          <w:b/>
          <w:sz w:val="32"/>
          <w:szCs w:val="32"/>
        </w:rPr>
      </w:pPr>
    </w:p>
    <w:p w14:paraId="7068F834">
      <w:pPr>
        <w:pStyle w:val="2"/>
        <w:ind w:firstLine="321"/>
        <w:jc w:val="center"/>
        <w:rPr>
          <w:rFonts w:hint="eastAsia"/>
          <w:b/>
          <w:sz w:val="32"/>
          <w:szCs w:val="32"/>
        </w:rPr>
      </w:pPr>
    </w:p>
    <w:p w14:paraId="0017AA8B">
      <w:pPr>
        <w:pStyle w:val="2"/>
        <w:ind w:firstLine="321"/>
        <w:jc w:val="center"/>
        <w:rPr>
          <w:rFonts w:hint="eastAsia"/>
          <w:b/>
          <w:sz w:val="32"/>
          <w:szCs w:val="32"/>
        </w:rPr>
      </w:pPr>
    </w:p>
    <w:p w14:paraId="659569AB">
      <w:pPr>
        <w:pStyle w:val="2"/>
        <w:ind w:firstLine="321"/>
        <w:jc w:val="center"/>
        <w:rPr>
          <w:b/>
          <w:sz w:val="32"/>
          <w:szCs w:val="32"/>
        </w:rPr>
      </w:pPr>
      <w:r>
        <w:rPr>
          <w:rFonts w:hint="eastAsia"/>
          <w:b/>
          <w:sz w:val="32"/>
          <w:szCs w:val="32"/>
        </w:rPr>
        <w:t>周口市政府采购合同融资政策告知函</w:t>
      </w:r>
    </w:p>
    <w:p w14:paraId="0D5DB1A4">
      <w:pPr>
        <w:pStyle w:val="2"/>
        <w:ind w:firstLine="240"/>
        <w:rPr>
          <w:rFonts w:asciiTheme="minorEastAsia" w:hAnsiTheme="minorEastAsia" w:eastAsiaTheme="minorEastAsia"/>
          <w:sz w:val="24"/>
        </w:rPr>
      </w:pPr>
    </w:p>
    <w:p w14:paraId="69851ACC">
      <w:pPr>
        <w:pStyle w:val="2"/>
        <w:ind w:firstLine="240"/>
        <w:rPr>
          <w:rFonts w:asciiTheme="minorEastAsia" w:hAnsiTheme="minorEastAsia" w:eastAsiaTheme="minorEastAsia"/>
          <w:sz w:val="24"/>
        </w:rPr>
      </w:pPr>
    </w:p>
    <w:p w14:paraId="2CF05AAF">
      <w:pPr>
        <w:pStyle w:val="2"/>
        <w:ind w:firstLine="240"/>
        <w:rPr>
          <w:rFonts w:asciiTheme="minorEastAsia" w:hAnsiTheme="minorEastAsia" w:eastAsiaTheme="minorEastAsia"/>
          <w:sz w:val="24"/>
        </w:rPr>
      </w:pPr>
    </w:p>
    <w:p w14:paraId="421F93EA">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C71BEF8">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877D5E6">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D7E1529">
      <w:pPr>
        <w:pStyle w:val="2"/>
        <w:ind w:firstLine="240"/>
        <w:rPr>
          <w:rFonts w:hint="eastAsia" w:asciiTheme="minorEastAsia" w:hAnsiTheme="minorEastAsia" w:eastAsiaTheme="minorEastAsia"/>
          <w:sz w:val="24"/>
          <w:lang w:eastAsia="zh-CN"/>
        </w:rPr>
      </w:pPr>
      <w:r>
        <w:rPr>
          <w:rFonts w:hint="eastAsia" w:asciiTheme="minorEastAsia" w:hAnsiTheme="minorEastAsia" w:eastAsiaTheme="minorEastAsia"/>
          <w:sz w:val="24"/>
        </w:rPr>
        <w:t>贷款渠道和提供贷款的金融机构，可在河南省政府采购网“河南省政府采购合同融资平台”查询联系。。供应商应将此函附于响应文件中</w:t>
      </w:r>
      <w:r>
        <w:rPr>
          <w:rFonts w:hint="eastAsia" w:asciiTheme="minorEastAsia" w:hAnsiTheme="minorEastAsia" w:eastAsiaTheme="minorEastAsia"/>
          <w:sz w:val="24"/>
          <w:lang w:eastAsia="zh-CN"/>
        </w:rPr>
        <w:t>。</w:t>
      </w:r>
    </w:p>
    <w:p w14:paraId="7A167702">
      <w:pPr>
        <w:pStyle w:val="26"/>
        <w:shd w:val="clear" w:color="auto" w:fill="auto"/>
        <w:spacing w:before="0" w:beforeAutospacing="0" w:after="0" w:afterAutospacing="0" w:line="330" w:lineRule="atLeast"/>
        <w:rPr>
          <w:rFonts w:hint="eastAsia" w:cs="仿宋_GB2312"/>
          <w:b/>
          <w:bCs/>
          <w:color w:val="0000FF"/>
          <w:sz w:val="21"/>
          <w:szCs w:val="21"/>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汉仪晓波美妍体W">
    <w:altName w:val="宋体"/>
    <w:panose1 w:val="00000000000000000000"/>
    <w:charset w:val="86"/>
    <w:family w:val="auto"/>
    <w:pitch w:val="default"/>
    <w:sig w:usb0="00000000" w:usb1="00000000" w:usb2="00000016" w:usb3="00000000" w:csb0="0004009F" w:csb1="DFD70000"/>
  </w:font>
  <w:font w:name="微软雅黑">
    <w:panose1 w:val="020B0503020204020204"/>
    <w:charset w:val="86"/>
    <w:family w:val="decorative"/>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B304C">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086B6">
    <w:pPr>
      <w:pStyle w:val="21"/>
      <w:pBdr>
        <w:bottom w:val="none" w:color="auto" w:sz="0" w:space="0"/>
      </w:pBdr>
      <w:spacing w:line="160" w:lineRule="atLeast"/>
      <w:jc w:val="both"/>
      <w:rPr>
        <w:rFonts w:ascii="楷体_GB2312" w:eastAsia="楷体_GB2312"/>
        <w:sz w:val="28"/>
        <w:u w:val="single"/>
      </w:rPr>
    </w:pPr>
  </w:p>
  <w:p w14:paraId="330D4E96">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D9173"/>
    <w:multiLevelType w:val="singleLevel"/>
    <w:tmpl w:val="C6DD9173"/>
    <w:lvl w:ilvl="0" w:tentative="0">
      <w:start w:val="1"/>
      <w:numFmt w:val="decimal"/>
      <w:suff w:val="nothing"/>
      <w:lvlText w:val="%1、"/>
      <w:lvlJc w:val="left"/>
    </w:lvl>
  </w:abstractNum>
  <w:abstractNum w:abstractNumId="1">
    <w:nsid w:val="D41D4FFC"/>
    <w:multiLevelType w:val="singleLevel"/>
    <w:tmpl w:val="D41D4FFC"/>
    <w:lvl w:ilvl="0" w:tentative="0">
      <w:start w:val="1"/>
      <w:numFmt w:val="decimal"/>
      <w:suff w:val="nothing"/>
      <w:lvlText w:val="%1、"/>
      <w:lvlJc w:val="left"/>
    </w:lvl>
  </w:abstractNum>
  <w:abstractNum w:abstractNumId="2">
    <w:nsid w:val="E5DF8999"/>
    <w:multiLevelType w:val="singleLevel"/>
    <w:tmpl w:val="E5DF8999"/>
    <w:lvl w:ilvl="0" w:tentative="0">
      <w:start w:val="1"/>
      <w:numFmt w:val="decimal"/>
      <w:suff w:val="nothing"/>
      <w:lvlText w:val="（%1）"/>
      <w:lvlJc w:val="left"/>
    </w:lvl>
  </w:abstractNum>
  <w:abstractNum w:abstractNumId="3">
    <w:nsid w:val="EDF796AE"/>
    <w:multiLevelType w:val="singleLevel"/>
    <w:tmpl w:val="EDF796AE"/>
    <w:lvl w:ilvl="0" w:tentative="0">
      <w:start w:val="1"/>
      <w:numFmt w:val="decimal"/>
      <w:suff w:val="nothing"/>
      <w:lvlText w:val="%1、"/>
      <w:lvlJc w:val="left"/>
    </w:lvl>
  </w:abstractNum>
  <w:abstractNum w:abstractNumId="4">
    <w:nsid w:val="F77DBF05"/>
    <w:multiLevelType w:val="singleLevel"/>
    <w:tmpl w:val="F77DBF05"/>
    <w:lvl w:ilvl="0" w:tentative="0">
      <w:start w:val="2"/>
      <w:numFmt w:val="chineseCounting"/>
      <w:suff w:val="nothing"/>
      <w:lvlText w:val="%1、"/>
      <w:lvlJc w:val="left"/>
      <w:rPr>
        <w:rFonts w:hint="eastAsia"/>
      </w:rPr>
    </w:lvl>
  </w:abstractNum>
  <w:abstractNum w:abstractNumId="5">
    <w:nsid w:val="FF37146F"/>
    <w:multiLevelType w:val="singleLevel"/>
    <w:tmpl w:val="FF37146F"/>
    <w:lvl w:ilvl="0" w:tentative="0">
      <w:start w:val="1"/>
      <w:numFmt w:val="decimal"/>
      <w:suff w:val="nothing"/>
      <w:lvlText w:val="%1、"/>
      <w:lvlJc w:val="left"/>
    </w:lvl>
  </w:abstractNum>
  <w:abstractNum w:abstractNumId="6">
    <w:nsid w:val="00000002"/>
    <w:multiLevelType w:val="singleLevel"/>
    <w:tmpl w:val="00000002"/>
    <w:lvl w:ilvl="0" w:tentative="0">
      <w:start w:val="3"/>
      <w:numFmt w:val="decimal"/>
      <w:suff w:val="nothing"/>
      <w:lvlText w:val="(%1)"/>
      <w:lvlJc w:val="left"/>
    </w:lvl>
  </w:abstractNum>
  <w:abstractNum w:abstractNumId="7">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95BADFE"/>
    <w:multiLevelType w:val="singleLevel"/>
    <w:tmpl w:val="595BADFE"/>
    <w:lvl w:ilvl="0" w:tentative="0">
      <w:start w:val="1"/>
      <w:numFmt w:val="chineseCounting"/>
      <w:suff w:val="nothing"/>
      <w:lvlText w:val="%1、"/>
      <w:lvlJc w:val="left"/>
      <w:rPr>
        <w:rFonts w:hint="eastAsia"/>
      </w:rPr>
    </w:lvl>
  </w:abstractNum>
  <w:abstractNum w:abstractNumId="10">
    <w:nsid w:val="5A582276"/>
    <w:multiLevelType w:val="singleLevel"/>
    <w:tmpl w:val="5A582276"/>
    <w:lvl w:ilvl="0" w:tentative="0">
      <w:start w:val="1"/>
      <w:numFmt w:val="decimal"/>
      <w:suff w:val="nothing"/>
      <w:lvlText w:val="%1、"/>
      <w:lvlJc w:val="left"/>
      <w:pPr>
        <w:ind w:left="350" w:firstLine="0"/>
      </w:pPr>
    </w:lvl>
  </w:abstractNum>
  <w:num w:numId="1">
    <w:abstractNumId w:val="8"/>
  </w:num>
  <w:num w:numId="2">
    <w:abstractNumId w:val="7"/>
  </w:num>
  <w:num w:numId="3">
    <w:abstractNumId w:val="10"/>
  </w:num>
  <w:num w:numId="4">
    <w:abstractNumId w:val="4"/>
  </w:num>
  <w:num w:numId="5">
    <w:abstractNumId w:val="5"/>
  </w:num>
  <w:num w:numId="6">
    <w:abstractNumId w:val="0"/>
  </w:num>
  <w:num w:numId="7">
    <w:abstractNumId w:val="3"/>
  </w:num>
  <w:num w:numId="8">
    <w:abstractNumId w:val="2"/>
  </w:num>
  <w:num w:numId="9">
    <w:abstractNumId w:val="9"/>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0E701EC"/>
    <w:rsid w:val="20F34321"/>
    <w:rsid w:val="220D398C"/>
    <w:rsid w:val="2301566F"/>
    <w:rsid w:val="24165293"/>
    <w:rsid w:val="24596D4A"/>
    <w:rsid w:val="2482721D"/>
    <w:rsid w:val="24A10BF5"/>
    <w:rsid w:val="24B54893"/>
    <w:rsid w:val="24D70B68"/>
    <w:rsid w:val="26AB07CC"/>
    <w:rsid w:val="287B63A6"/>
    <w:rsid w:val="29613C02"/>
    <w:rsid w:val="29846E54"/>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4E2B08"/>
    <w:rsid w:val="376940D0"/>
    <w:rsid w:val="38204506"/>
    <w:rsid w:val="39321D68"/>
    <w:rsid w:val="3B3E23AC"/>
    <w:rsid w:val="3BAE6CD9"/>
    <w:rsid w:val="3BC16607"/>
    <w:rsid w:val="3C1F4927"/>
    <w:rsid w:val="3C3000ED"/>
    <w:rsid w:val="3D232399"/>
    <w:rsid w:val="3D233F03"/>
    <w:rsid w:val="3D2E2D19"/>
    <w:rsid w:val="3D31181A"/>
    <w:rsid w:val="3DC87CB2"/>
    <w:rsid w:val="3E014244"/>
    <w:rsid w:val="3F1749BD"/>
    <w:rsid w:val="3F4F365B"/>
    <w:rsid w:val="3F9A5B70"/>
    <w:rsid w:val="41093759"/>
    <w:rsid w:val="41380196"/>
    <w:rsid w:val="41415EFF"/>
    <w:rsid w:val="41D026B4"/>
    <w:rsid w:val="452567EA"/>
    <w:rsid w:val="46886BA6"/>
    <w:rsid w:val="48524AAD"/>
    <w:rsid w:val="48801E2E"/>
    <w:rsid w:val="490552AA"/>
    <w:rsid w:val="4B7A4CDC"/>
    <w:rsid w:val="4FFA680C"/>
    <w:rsid w:val="502539FA"/>
    <w:rsid w:val="50981A4B"/>
    <w:rsid w:val="52120B7D"/>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7344B3"/>
    <w:rsid w:val="5BC745F2"/>
    <w:rsid w:val="5CA161B2"/>
    <w:rsid w:val="5EA836D8"/>
    <w:rsid w:val="5EE21916"/>
    <w:rsid w:val="5F4417E0"/>
    <w:rsid w:val="5F88669E"/>
    <w:rsid w:val="622F04A1"/>
    <w:rsid w:val="62707B3A"/>
    <w:rsid w:val="62EC3438"/>
    <w:rsid w:val="645C0879"/>
    <w:rsid w:val="64741C1C"/>
    <w:rsid w:val="648C064A"/>
    <w:rsid w:val="656B3097"/>
    <w:rsid w:val="66AB4942"/>
    <w:rsid w:val="687951D6"/>
    <w:rsid w:val="68AB69AF"/>
    <w:rsid w:val="68D653C8"/>
    <w:rsid w:val="68D85250"/>
    <w:rsid w:val="698D4180"/>
    <w:rsid w:val="6D1F0B58"/>
    <w:rsid w:val="6D3654A5"/>
    <w:rsid w:val="6EB24C26"/>
    <w:rsid w:val="6F5859A9"/>
    <w:rsid w:val="70930C3F"/>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3"/>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Date"/>
    <w:basedOn w:val="1"/>
    <w:next w:val="1"/>
    <w:link w:val="4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2"/>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7"/>
    <w:qFormat/>
    <w:uiPriority w:val="0"/>
    <w:rPr>
      <w:kern w:val="2"/>
      <w:sz w:val="21"/>
      <w:szCs w:val="24"/>
    </w:rPr>
  </w:style>
  <w:style w:type="character" w:customStyle="1" w:styleId="43">
    <w:name w:val="正文文本 Char"/>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9"/>
    <w:qFormat/>
    <w:uiPriority w:val="0"/>
    <w:rPr>
      <w:kern w:val="2"/>
      <w:sz w:val="21"/>
      <w:szCs w:val="24"/>
    </w:rPr>
  </w:style>
  <w:style w:type="character" w:customStyle="1" w:styleId="46">
    <w:name w:val="文档结构图 Char"/>
    <w:link w:val="8"/>
    <w:qFormat/>
    <w:uiPriority w:val="0"/>
    <w:rPr>
      <w:rFonts w:ascii="宋体"/>
      <w:kern w:val="2"/>
      <w:sz w:val="18"/>
      <w:szCs w:val="18"/>
    </w:rPr>
  </w:style>
  <w:style w:type="character" w:customStyle="1" w:styleId="47">
    <w:name w:val="日期 Char"/>
    <w:link w:val="17"/>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1"/>
    <w:qFormat/>
    <w:uiPriority w:val="0"/>
  </w:style>
  <w:style w:type="character" w:customStyle="1" w:styleId="65">
    <w:name w:val="正文文本 2 Char"/>
    <w:link w:val="24"/>
    <w:qFormat/>
    <w:uiPriority w:val="0"/>
    <w:rPr>
      <w:kern w:val="2"/>
      <w:sz w:val="21"/>
      <w:szCs w:val="24"/>
    </w:rPr>
  </w:style>
  <w:style w:type="character" w:customStyle="1" w:styleId="66">
    <w:name w:val="NormalCharacter"/>
    <w:qFormat/>
    <w:uiPriority w:val="0"/>
  </w:style>
  <w:style w:type="character" w:customStyle="1" w:styleId="67">
    <w:name w:val="页眉 Char"/>
    <w:link w:val="21"/>
    <w:qFormat/>
    <w:uiPriority w:val="99"/>
    <w:rPr>
      <w:kern w:val="2"/>
      <w:sz w:val="18"/>
      <w:szCs w:val="18"/>
    </w:rPr>
  </w:style>
  <w:style w:type="character" w:customStyle="1" w:styleId="68">
    <w:name w:val="页脚 Char"/>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qFormat/>
    <w:uiPriority w:val="0"/>
    <w:rPr>
      <w:sz w:val="21"/>
      <w:szCs w:val="21"/>
    </w:rPr>
  </w:style>
  <w:style w:type="character" w:customStyle="1" w:styleId="74">
    <w:name w:val="first-child"/>
    <w:basedOn w:val="31"/>
    <w:qFormat/>
    <w:uiPriority w:val="0"/>
    <w:rPr>
      <w:color w:val="1F3149"/>
      <w:sz w:val="24"/>
      <w:szCs w:val="24"/>
    </w:rPr>
  </w:style>
  <w:style w:type="character" w:customStyle="1" w:styleId="75">
    <w:name w:val="first-child1"/>
    <w:basedOn w:val="31"/>
    <w:qFormat/>
    <w:uiPriority w:val="0"/>
    <w:rPr>
      <w:color w:val="1F3149"/>
      <w:sz w:val="24"/>
      <w:szCs w:val="24"/>
    </w:rPr>
  </w:style>
  <w:style w:type="character" w:customStyle="1" w:styleId="76">
    <w:name w:val="xiadan"/>
    <w:basedOn w:val="31"/>
    <w:qFormat/>
    <w:uiPriority w:val="0"/>
    <w:rPr>
      <w:shd w:val="clear" w:color="auto" w:fill="E4393C"/>
    </w:rPr>
  </w:style>
  <w:style w:type="character" w:customStyle="1" w:styleId="77">
    <w:name w:val="fr"/>
    <w:basedOn w:val="31"/>
    <w:qFormat/>
    <w:uiPriority w:val="0"/>
  </w:style>
  <w:style w:type="character" w:customStyle="1" w:styleId="78">
    <w:name w:val="icon_ds"/>
    <w:basedOn w:val="31"/>
    <w:qFormat/>
    <w:uiPriority w:val="0"/>
  </w:style>
  <w:style w:type="paragraph" w:customStyle="1" w:styleId="79">
    <w:name w:val="正文1"/>
    <w:basedOn w:val="1"/>
    <w:qFormat/>
    <w:uiPriority w:val="0"/>
    <w:pPr>
      <w:widowControl/>
      <w:topLinePunct/>
      <w:spacing w:beforeLines="50" w:afterLines="50" w:line="300" w:lineRule="auto"/>
      <w:ind w:left="420"/>
    </w:pPr>
  </w:style>
  <w:style w:type="paragraph" w:customStyle="1" w:styleId="80">
    <w:name w:val="无间隔2"/>
    <w:basedOn w:val="1"/>
    <w:qFormat/>
    <w:uiPriority w:val="0"/>
    <w:pPr>
      <w:spacing w:line="400" w:lineRule="exact"/>
    </w:pPr>
    <w:rPr>
      <w:rFonts w:ascii="Calibri" w:hAnsi="Calibri"/>
      <w:sz w:val="24"/>
      <w:szCs w:val="20"/>
    </w:rPr>
  </w:style>
  <w:style w:type="paragraph" w:customStyle="1" w:styleId="81">
    <w:name w:val="缺省文本"/>
    <w:basedOn w:val="1"/>
    <w:qFormat/>
    <w:uiPriority w:val="0"/>
    <w:pPr>
      <w:autoSpaceDE w:val="0"/>
      <w:autoSpaceDN w:val="0"/>
      <w:adjustRightInd w:val="0"/>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62</Pages>
  <Words>22010</Words>
  <Characters>23069</Characters>
  <Lines>123</Lines>
  <Paragraphs>34</Paragraphs>
  <TotalTime>2</TotalTime>
  <ScaleCrop>false</ScaleCrop>
  <LinksUpToDate>false</LinksUpToDate>
  <CharactersWithSpaces>24027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2026-04-17T03:16:02Z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3F3AEF60031F459BB45F1EB8C7A16E06</vt:lpwstr>
  </property>
  <property fmtid="{D5CDD505-2E9C-101B-9397-08002B2CF9AE}" pid="4" name="KSOTemplateDocerSaveRecord">
    <vt:lpwstr>eyJoZGlkIjoiMGI2ZDFmZmVjNjhiYmI3Nzg5YTgxNzM4YzkzMWZjMzEiLCJ1c2VySWQiOiIxMDQyNjE2NTI1In0=</vt:lpwstr>
  </property>
</Properties>
</file>