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B3AFE">
      <w:pPr>
        <w:bidi w:val="0"/>
        <w:rPr>
          <w:rFonts w:hint="eastAsia" w:ascii="宋体" w:hAnsi="宋体" w:cs="宋体"/>
          <w:b/>
          <w:color w:val="auto"/>
          <w:spacing w:val="36"/>
          <w:sz w:val="52"/>
          <w:szCs w:val="52"/>
          <w:highlight w:val="none"/>
        </w:rPr>
      </w:pPr>
      <w:r>
        <w:rPr>
          <w:rFonts w:hint="eastAsia" w:ascii="宋体" w:hAnsi="宋体" w:cs="宋体"/>
          <w:b/>
          <w:bCs/>
          <w:color w:val="auto"/>
          <w:spacing w:val="36"/>
          <w:sz w:val="52"/>
          <w:szCs w:val="52"/>
          <w:highlight w:val="none"/>
        </w:rPr>
        <w:drawing>
          <wp:inline distT="0" distB="0" distL="114300" distR="114300">
            <wp:extent cx="6168390" cy="8722995"/>
            <wp:effectExtent l="0" t="0" r="3810" b="1905"/>
            <wp:docPr id="1" name="图片 1"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封面"/>
                    <pic:cNvPicPr>
                      <a:picLocks noChangeAspect="1"/>
                    </pic:cNvPicPr>
                  </pic:nvPicPr>
                  <pic:blipFill>
                    <a:blip r:embed="rId6"/>
                    <a:stretch>
                      <a:fillRect/>
                    </a:stretch>
                  </pic:blipFill>
                  <pic:spPr>
                    <a:xfrm>
                      <a:off x="0" y="0"/>
                      <a:ext cx="6168390" cy="8722995"/>
                    </a:xfrm>
                    <a:prstGeom prst="rect">
                      <a:avLst/>
                    </a:prstGeom>
                  </pic:spPr>
                </pic:pic>
              </a:graphicData>
            </a:graphic>
          </wp:inline>
        </w:drawing>
      </w:r>
      <w:r>
        <w:rPr>
          <w:rFonts w:hint="eastAsia" w:ascii="宋体" w:hAnsi="宋体" w:cs="宋体"/>
          <w:b/>
          <w:bCs/>
          <w:color w:val="auto"/>
          <w:spacing w:val="36"/>
          <w:sz w:val="52"/>
          <w:szCs w:val="52"/>
          <w:highlight w:val="none"/>
        </w:rPr>
        <w:t>周口市公共资源交易中心</w:t>
      </w:r>
    </w:p>
    <w:p w14:paraId="414D96AB">
      <w:pPr>
        <w:tabs>
          <w:tab w:val="left" w:pos="315"/>
          <w:tab w:val="left" w:pos="8820"/>
        </w:tabs>
        <w:spacing w:line="500" w:lineRule="exact"/>
        <w:ind w:right="267" w:rightChars="127"/>
        <w:jc w:val="center"/>
        <w:rPr>
          <w:rFonts w:hint="eastAsia" w:ascii="宋体" w:hAnsi="宋体" w:cs="宋体"/>
          <w:b/>
          <w:bCs/>
          <w:color w:val="auto"/>
          <w:sz w:val="48"/>
          <w:highlight w:val="none"/>
        </w:rPr>
      </w:pPr>
    </w:p>
    <w:p w14:paraId="6C181AEA">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4278BB93">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6A287DF8">
      <w:pPr>
        <w:tabs>
          <w:tab w:val="left" w:pos="315"/>
          <w:tab w:val="left" w:pos="8820"/>
        </w:tabs>
        <w:spacing w:line="360" w:lineRule="auto"/>
        <w:ind w:right="267" w:rightChars="127"/>
        <w:jc w:val="center"/>
        <w:rPr>
          <w:rFonts w:hint="eastAsia" w:ascii="宋体" w:hAnsi="宋体" w:cs="宋体"/>
          <w:b/>
          <w:bCs/>
          <w:color w:val="auto"/>
          <w:sz w:val="52"/>
          <w:highlight w:val="none"/>
        </w:rPr>
      </w:pPr>
    </w:p>
    <w:p w14:paraId="620CF555">
      <w:pPr>
        <w:tabs>
          <w:tab w:val="left" w:pos="315"/>
          <w:tab w:val="left" w:pos="8820"/>
        </w:tabs>
        <w:spacing w:line="360" w:lineRule="auto"/>
        <w:ind w:right="267" w:rightChars="127"/>
        <w:jc w:val="center"/>
        <w:rPr>
          <w:rFonts w:hint="eastAsia" w:ascii="宋体" w:hAnsi="宋体" w:cs="宋体"/>
          <w:b/>
          <w:bCs/>
          <w:color w:val="auto"/>
          <w:sz w:val="52"/>
          <w:highlight w:val="none"/>
        </w:rPr>
      </w:pPr>
      <w:r>
        <w:rPr>
          <w:rFonts w:hint="eastAsia" w:ascii="宋体" w:hAnsi="宋体" w:cs="宋体"/>
          <w:b/>
          <w:bCs/>
          <w:color w:val="auto"/>
          <w:sz w:val="52"/>
          <w:highlight w:val="none"/>
        </w:rPr>
        <w:t>竞争性磋商文件</w:t>
      </w:r>
    </w:p>
    <w:p w14:paraId="1F9EBCF6">
      <w:pPr>
        <w:tabs>
          <w:tab w:val="left" w:pos="315"/>
          <w:tab w:val="left" w:pos="8820"/>
        </w:tabs>
        <w:spacing w:line="500" w:lineRule="exact"/>
        <w:ind w:right="267" w:rightChars="127"/>
        <w:jc w:val="center"/>
        <w:rPr>
          <w:rFonts w:hint="eastAsia" w:ascii="宋体" w:hAnsi="宋体" w:cs="宋体"/>
          <w:color w:val="auto"/>
          <w:sz w:val="44"/>
          <w:highlight w:val="none"/>
        </w:rPr>
      </w:pPr>
    </w:p>
    <w:p w14:paraId="29A6B96C">
      <w:pPr>
        <w:tabs>
          <w:tab w:val="left" w:pos="315"/>
          <w:tab w:val="left" w:pos="8820"/>
        </w:tabs>
        <w:ind w:right="267" w:rightChars="127"/>
        <w:rPr>
          <w:rFonts w:hint="eastAsia" w:ascii="宋体" w:hAnsi="宋体" w:cs="宋体"/>
          <w:color w:val="auto"/>
          <w:sz w:val="44"/>
          <w:highlight w:val="none"/>
        </w:rPr>
      </w:pPr>
    </w:p>
    <w:p w14:paraId="0CB9746F">
      <w:pPr>
        <w:tabs>
          <w:tab w:val="left" w:pos="315"/>
          <w:tab w:val="left" w:pos="8820"/>
        </w:tabs>
        <w:spacing w:line="500" w:lineRule="exact"/>
        <w:ind w:right="267" w:rightChars="127"/>
        <w:rPr>
          <w:rFonts w:hint="eastAsia" w:ascii="宋体" w:hAnsi="宋体" w:cs="宋体"/>
          <w:b/>
          <w:bCs/>
          <w:color w:val="auto"/>
          <w:sz w:val="36"/>
          <w:highlight w:val="none"/>
        </w:rPr>
      </w:pPr>
    </w:p>
    <w:p w14:paraId="551AB039">
      <w:pPr>
        <w:tabs>
          <w:tab w:val="left" w:pos="315"/>
          <w:tab w:val="left" w:pos="8820"/>
        </w:tabs>
        <w:spacing w:line="500" w:lineRule="exact"/>
        <w:ind w:right="267" w:rightChars="127"/>
        <w:rPr>
          <w:rFonts w:hint="eastAsia" w:ascii="宋体" w:hAnsi="宋体" w:cs="宋体"/>
          <w:b/>
          <w:bCs/>
          <w:color w:val="auto"/>
          <w:sz w:val="36"/>
          <w:highlight w:val="none"/>
        </w:rPr>
      </w:pPr>
    </w:p>
    <w:p w14:paraId="4D5ABC1F">
      <w:pPr>
        <w:tabs>
          <w:tab w:val="left" w:pos="315"/>
          <w:tab w:val="left" w:pos="8820"/>
        </w:tabs>
        <w:spacing w:line="500" w:lineRule="exact"/>
        <w:ind w:right="267" w:rightChars="127"/>
        <w:jc w:val="center"/>
        <w:rPr>
          <w:rFonts w:hint="eastAsia" w:ascii="宋体" w:hAnsi="宋体" w:cs="宋体"/>
          <w:color w:val="auto"/>
          <w:sz w:val="32"/>
          <w:highlight w:val="none"/>
        </w:rPr>
      </w:pPr>
    </w:p>
    <w:p w14:paraId="409A9CA7">
      <w:pPr>
        <w:pStyle w:val="5"/>
        <w:rPr>
          <w:rFonts w:hint="eastAsia" w:ascii="宋体" w:hAnsi="宋体" w:cs="宋体"/>
          <w:color w:val="auto"/>
          <w:sz w:val="32"/>
          <w:highlight w:val="none"/>
        </w:rPr>
      </w:pPr>
    </w:p>
    <w:p w14:paraId="5EB285EC">
      <w:pPr>
        <w:rPr>
          <w:rFonts w:hint="eastAsia" w:ascii="宋体" w:hAnsi="宋体" w:cs="宋体"/>
          <w:color w:val="auto"/>
          <w:sz w:val="32"/>
          <w:highlight w:val="none"/>
        </w:rPr>
      </w:pPr>
    </w:p>
    <w:p w14:paraId="4F661068">
      <w:pPr>
        <w:pStyle w:val="5"/>
        <w:rPr>
          <w:rFonts w:hint="eastAsia" w:ascii="宋体" w:hAnsi="宋体" w:cs="宋体"/>
          <w:color w:val="auto"/>
          <w:sz w:val="32"/>
          <w:highlight w:val="none"/>
        </w:rPr>
      </w:pPr>
    </w:p>
    <w:p w14:paraId="40C82549">
      <w:pPr>
        <w:rPr>
          <w:rFonts w:hint="eastAsia" w:ascii="宋体" w:hAnsi="宋体" w:cs="宋体"/>
          <w:color w:val="auto"/>
          <w:sz w:val="32"/>
          <w:highlight w:val="none"/>
        </w:rPr>
      </w:pPr>
    </w:p>
    <w:p w14:paraId="46A12DBF">
      <w:pPr>
        <w:pStyle w:val="5"/>
        <w:rPr>
          <w:color w:val="auto"/>
          <w:highlight w:val="none"/>
        </w:rPr>
      </w:pPr>
    </w:p>
    <w:p w14:paraId="1D6CEB14">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33C77455">
      <w:pPr>
        <w:tabs>
          <w:tab w:val="left" w:pos="315"/>
          <w:tab w:val="left" w:pos="8820"/>
        </w:tabs>
        <w:spacing w:line="600" w:lineRule="exact"/>
        <w:ind w:left="2409" w:right="267" w:rightChars="127" w:hanging="2409" w:hangingChars="800"/>
        <w:jc w:val="left"/>
        <w:rPr>
          <w:rFonts w:hint="eastAsia" w:ascii="宋体" w:hAnsi="宋体" w:eastAsia="宋体" w:cs="宋体"/>
          <w:b/>
          <w:bCs/>
          <w:color w:val="auto"/>
          <w:sz w:val="30"/>
          <w:szCs w:val="30"/>
          <w:highlight w:val="none"/>
          <w:lang w:eastAsia="zh-CN"/>
        </w:rPr>
      </w:pPr>
      <w:r>
        <w:rPr>
          <w:rFonts w:hint="eastAsia" w:ascii="宋体" w:hAnsi="宋体" w:cs="宋体"/>
          <w:b/>
          <w:bCs/>
          <w:color w:val="auto"/>
          <w:sz w:val="30"/>
          <w:szCs w:val="30"/>
          <w:highlight w:val="none"/>
          <w:lang w:val="en-US" w:eastAsia="zh-CN"/>
        </w:rPr>
        <w:t xml:space="preserve">       </w:t>
      </w:r>
      <w:r>
        <w:rPr>
          <w:rFonts w:hint="eastAsia" w:ascii="宋体" w:hAnsi="宋体" w:cs="宋体"/>
          <w:b/>
          <w:bCs/>
          <w:color w:val="auto"/>
          <w:sz w:val="30"/>
          <w:szCs w:val="30"/>
          <w:highlight w:val="none"/>
        </w:rPr>
        <w:t>项目名称:</w:t>
      </w:r>
      <w:r>
        <w:rPr>
          <w:rFonts w:hint="eastAsia" w:ascii="宋体" w:hAnsi="宋体" w:cs="宋体"/>
          <w:b/>
          <w:bCs/>
          <w:color w:val="auto"/>
          <w:sz w:val="30"/>
          <w:szCs w:val="30"/>
          <w:highlight w:val="none"/>
          <w:lang w:eastAsia="zh-CN"/>
        </w:rPr>
        <w:t>淮阳区自然资源局全面开展全民所有自然资源资产清查</w:t>
      </w:r>
      <w:r>
        <w:rPr>
          <w:rFonts w:hint="eastAsia" w:ascii="宋体" w:hAnsi="宋体" w:cs="宋体"/>
          <w:b/>
          <w:bCs/>
          <w:color w:val="auto"/>
          <w:sz w:val="30"/>
          <w:szCs w:val="30"/>
          <w:highlight w:val="none"/>
          <w:lang w:val="en-US" w:eastAsia="zh-CN"/>
        </w:rPr>
        <w:t>项目</w:t>
      </w:r>
    </w:p>
    <w:p w14:paraId="7007E9C1">
      <w:pPr>
        <w:tabs>
          <w:tab w:val="left" w:pos="315"/>
          <w:tab w:val="left" w:pos="8820"/>
        </w:tabs>
        <w:spacing w:line="600" w:lineRule="exact"/>
        <w:ind w:right="267" w:rightChars="127" w:firstLine="1205" w:firstLineChars="400"/>
        <w:jc w:val="both"/>
        <w:rPr>
          <w:rFonts w:hint="default" w:ascii="宋体" w:hAnsi="宋体" w:eastAsia="宋体" w:cs="宋体"/>
          <w:b/>
          <w:bCs/>
          <w:color w:val="auto"/>
          <w:sz w:val="30"/>
          <w:szCs w:val="30"/>
          <w:highlight w:val="none"/>
          <w:lang w:val="en-US" w:eastAsia="zh-CN"/>
        </w:rPr>
      </w:pPr>
      <w:r>
        <w:rPr>
          <w:rFonts w:hint="eastAsia" w:ascii="宋体" w:hAnsi="宋体" w:cs="宋体"/>
          <w:b/>
          <w:bCs/>
          <w:color w:val="auto"/>
          <w:sz w:val="30"/>
          <w:szCs w:val="30"/>
          <w:highlight w:val="none"/>
        </w:rPr>
        <w:t>项目编号: 淮财磋商采购-2026-9</w:t>
      </w:r>
    </w:p>
    <w:p w14:paraId="60D80ADB">
      <w:pPr>
        <w:pStyle w:val="10"/>
        <w:jc w:val="center"/>
        <w:rPr>
          <w:rFonts w:hint="eastAsia" w:ascii="宋体" w:hAnsi="宋体" w:eastAsia="宋体" w:cs="宋体"/>
          <w:b/>
          <w:bCs/>
          <w:color w:val="auto"/>
          <w:sz w:val="30"/>
          <w:szCs w:val="30"/>
          <w:highlight w:val="none"/>
          <w:lang w:eastAsia="zh-CN"/>
        </w:rPr>
      </w:pPr>
      <w:r>
        <w:rPr>
          <w:rFonts w:hint="eastAsia" w:ascii="宋体" w:hAnsi="宋体" w:cs="宋体"/>
          <w:b/>
          <w:bCs/>
          <w:color w:val="auto"/>
          <w:sz w:val="30"/>
          <w:szCs w:val="30"/>
          <w:highlight w:val="none"/>
        </w:rPr>
        <w:t xml:space="preserve">   </w:t>
      </w:r>
      <w:r>
        <w:rPr>
          <w:rFonts w:hint="eastAsia" w:ascii="宋体" w:hAnsi="宋体" w:cs="宋体"/>
          <w:b/>
          <w:bCs/>
          <w:color w:val="auto"/>
          <w:sz w:val="30"/>
          <w:szCs w:val="30"/>
          <w:highlight w:val="none"/>
          <w:lang w:eastAsia="zh-CN"/>
        </w:rPr>
        <w:t>202</w:t>
      </w:r>
      <w:r>
        <w:rPr>
          <w:rFonts w:hint="eastAsia" w:ascii="宋体" w:hAnsi="宋体" w:cs="宋体"/>
          <w:b/>
          <w:bCs/>
          <w:color w:val="auto"/>
          <w:sz w:val="30"/>
          <w:szCs w:val="30"/>
          <w:highlight w:val="none"/>
          <w:lang w:val="en-US" w:eastAsia="zh-CN"/>
        </w:rPr>
        <w:t>6</w:t>
      </w:r>
      <w:r>
        <w:rPr>
          <w:rFonts w:hint="eastAsia" w:ascii="宋体" w:hAnsi="宋体" w:cs="宋体"/>
          <w:b/>
          <w:bCs/>
          <w:color w:val="auto"/>
          <w:sz w:val="30"/>
          <w:szCs w:val="30"/>
          <w:highlight w:val="none"/>
          <w:lang w:eastAsia="zh-CN"/>
        </w:rPr>
        <w:t>年</w:t>
      </w:r>
      <w:r>
        <w:rPr>
          <w:rFonts w:hint="eastAsia" w:ascii="宋体" w:hAnsi="宋体" w:cs="宋体"/>
          <w:b/>
          <w:bCs/>
          <w:color w:val="auto"/>
          <w:sz w:val="30"/>
          <w:szCs w:val="30"/>
          <w:highlight w:val="none"/>
          <w:lang w:val="en-US" w:eastAsia="zh-CN"/>
        </w:rPr>
        <w:t>4</w:t>
      </w:r>
      <w:r>
        <w:rPr>
          <w:rFonts w:hint="eastAsia" w:ascii="宋体" w:hAnsi="宋体" w:cs="宋体"/>
          <w:b/>
          <w:bCs/>
          <w:color w:val="auto"/>
          <w:sz w:val="30"/>
          <w:szCs w:val="30"/>
          <w:highlight w:val="none"/>
          <w:lang w:eastAsia="zh-CN"/>
        </w:rPr>
        <w:t>月</w:t>
      </w:r>
    </w:p>
    <w:p w14:paraId="1C0B4385">
      <w:pPr>
        <w:spacing w:line="560" w:lineRule="exact"/>
        <w:jc w:val="center"/>
        <w:rPr>
          <w:rFonts w:hint="eastAsia" w:ascii="宋体" w:hAnsi="宋体" w:cs="宋体"/>
          <w:b/>
          <w:color w:val="auto"/>
          <w:sz w:val="32"/>
          <w:szCs w:val="32"/>
          <w:highlight w:val="none"/>
        </w:rPr>
      </w:pPr>
    </w:p>
    <w:p w14:paraId="59A224C9">
      <w:pPr>
        <w:spacing w:line="560" w:lineRule="exact"/>
        <w:jc w:val="center"/>
        <w:rPr>
          <w:rFonts w:hint="eastAsia" w:ascii="宋体" w:hAnsi="宋体" w:cs="宋体"/>
          <w:b/>
          <w:color w:val="auto"/>
          <w:sz w:val="32"/>
          <w:szCs w:val="32"/>
          <w:highlight w:val="none"/>
        </w:rPr>
      </w:pPr>
    </w:p>
    <w:p w14:paraId="26561352">
      <w:pPr>
        <w:spacing w:line="560" w:lineRule="exact"/>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目     录</w:t>
      </w:r>
    </w:p>
    <w:p w14:paraId="168BBCC1">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7E614132">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4E0D0234">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采购项目内容及要求.............................21</w:t>
      </w:r>
    </w:p>
    <w:p w14:paraId="63517A99">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响应性文件内容及格式...........................27</w:t>
      </w:r>
    </w:p>
    <w:p w14:paraId="60B32F65">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第五章  合同主要条款 合同签订指引、供应商履约验收指引..41</w:t>
      </w:r>
    </w:p>
    <w:p w14:paraId="4CE1070D">
      <w:pPr>
        <w:spacing w:line="800" w:lineRule="exact"/>
        <w:ind w:firstLine="2249" w:firstLineChars="700"/>
        <w:rPr>
          <w:rFonts w:hint="eastAsia" w:ascii="宋体" w:hAnsi="宋体" w:cs="宋体"/>
          <w:b/>
          <w:color w:val="auto"/>
          <w:sz w:val="32"/>
          <w:szCs w:val="32"/>
          <w:highlight w:val="none"/>
        </w:rPr>
      </w:pPr>
    </w:p>
    <w:p w14:paraId="38C49BA6">
      <w:pPr>
        <w:spacing w:line="800" w:lineRule="exact"/>
        <w:ind w:firstLine="2249" w:firstLineChars="700"/>
        <w:rPr>
          <w:rFonts w:hint="eastAsia" w:ascii="宋体" w:hAnsi="宋体" w:cs="宋体"/>
          <w:b/>
          <w:color w:val="auto"/>
          <w:sz w:val="32"/>
          <w:szCs w:val="32"/>
          <w:highlight w:val="none"/>
        </w:rPr>
      </w:pPr>
    </w:p>
    <w:p w14:paraId="1C5042FE">
      <w:pPr>
        <w:spacing w:line="800" w:lineRule="exact"/>
        <w:ind w:firstLine="2249" w:firstLineChars="700"/>
        <w:rPr>
          <w:rFonts w:hint="eastAsia" w:ascii="宋体" w:hAnsi="宋体" w:cs="宋体"/>
          <w:b/>
          <w:color w:val="auto"/>
          <w:sz w:val="32"/>
          <w:szCs w:val="32"/>
          <w:highlight w:val="none"/>
        </w:rPr>
      </w:pPr>
    </w:p>
    <w:p w14:paraId="1E863077">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br w:type="page"/>
      </w:r>
      <w:r>
        <w:rPr>
          <w:rFonts w:hint="eastAsia" w:ascii="宋体" w:hAnsi="宋体" w:cs="宋体"/>
          <w:b/>
          <w:color w:val="auto"/>
          <w:sz w:val="32"/>
          <w:szCs w:val="32"/>
          <w:highlight w:val="none"/>
        </w:rPr>
        <w:t>第一章    竞争性磋商邀请函</w:t>
      </w:r>
    </w:p>
    <w:p w14:paraId="46AC3FEA">
      <w:pPr>
        <w:pStyle w:val="39"/>
        <w:rPr>
          <w:rFonts w:hint="eastAsia" w:ascii="宋体" w:hAnsi="宋体" w:cs="宋体"/>
          <w:color w:val="auto"/>
          <w:highlight w:val="none"/>
        </w:rPr>
      </w:pPr>
    </w:p>
    <w:p w14:paraId="6AF6F27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项目概况</w:t>
      </w:r>
    </w:p>
    <w:p w14:paraId="0640F3D6">
      <w:pPr>
        <w:wordWrap w:val="0"/>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eastAsia="zh-CN"/>
        </w:rPr>
        <w:t>淮阳区自然资源局全面开展全民所有自然资源资产清查</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rPr>
        <w:t>的潜在投标人应在周口市公共资源交易中心网（http://jyzx.zhoukou.gov.cn）获取招标文件，并于</w:t>
      </w:r>
      <w:r>
        <w:rPr>
          <w:rFonts w:hint="eastAsia" w:ascii="宋体" w:hAnsi="宋体" w:cs="宋体"/>
          <w:color w:val="auto"/>
          <w:sz w:val="24"/>
          <w:highlight w:val="none"/>
          <w:lang w:eastAsia="zh-CN"/>
        </w:rPr>
        <w:t>202</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04</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28</w:t>
      </w:r>
      <w:r>
        <w:rPr>
          <w:rFonts w:hint="eastAsia" w:ascii="宋体" w:hAnsi="宋体" w:cs="宋体"/>
          <w:color w:val="auto"/>
          <w:sz w:val="24"/>
          <w:highlight w:val="none"/>
        </w:rPr>
        <w:t>日10点00分（北京时间）前递交投标文件。</w:t>
      </w:r>
    </w:p>
    <w:p w14:paraId="392EA656">
      <w:pPr>
        <w:pStyle w:val="5"/>
        <w:autoSpaceDE w:val="0"/>
        <w:autoSpaceDN w:val="0"/>
        <w:spacing w:line="360" w:lineRule="auto"/>
        <w:jc w:val="left"/>
        <w:rPr>
          <w:rFonts w:hint="eastAsia" w:ascii="宋体" w:hAnsi="宋体" w:cs="宋体"/>
          <w:color w:val="auto"/>
          <w:sz w:val="24"/>
          <w:highlight w:val="none"/>
        </w:rPr>
      </w:pPr>
      <w:bookmarkStart w:id="0" w:name="_Toc35393798"/>
      <w:bookmarkStart w:id="1" w:name="_Toc28359012"/>
      <w:bookmarkStart w:id="2" w:name="_Toc35393629"/>
      <w:bookmarkStart w:id="3" w:name="_Toc28359089"/>
      <w:r>
        <w:rPr>
          <w:rFonts w:hint="eastAsia" w:ascii="宋体" w:hAnsi="宋体" w:cs="宋体"/>
          <w:color w:val="auto"/>
          <w:sz w:val="24"/>
          <w:highlight w:val="none"/>
        </w:rPr>
        <w:t>一、项目基本情况</w:t>
      </w:r>
      <w:bookmarkEnd w:id="0"/>
      <w:bookmarkEnd w:id="1"/>
      <w:bookmarkEnd w:id="2"/>
      <w:bookmarkEnd w:id="3"/>
    </w:p>
    <w:p w14:paraId="3D822A1A">
      <w:pPr>
        <w:autoSpaceDE w:val="0"/>
        <w:autoSpaceDN w:val="0"/>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项目编号： 淮财磋商采购-2026-9</w:t>
      </w:r>
    </w:p>
    <w:p w14:paraId="0E8576E3">
      <w:pPr>
        <w:autoSpaceDE w:val="0"/>
        <w:autoSpaceDN w:val="0"/>
        <w:spacing w:line="360" w:lineRule="auto"/>
        <w:ind w:firstLine="480" w:firstLineChars="200"/>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项目名称：</w:t>
      </w:r>
      <w:r>
        <w:rPr>
          <w:rFonts w:hint="eastAsia" w:ascii="宋体" w:hAnsi="宋体" w:cs="宋体"/>
          <w:color w:val="auto"/>
          <w:sz w:val="24"/>
          <w:highlight w:val="none"/>
          <w:lang w:eastAsia="zh-CN"/>
        </w:rPr>
        <w:t>淮阳区自然资源局全面开展全民所有自然资源资产清查</w:t>
      </w:r>
      <w:r>
        <w:rPr>
          <w:rFonts w:hint="eastAsia" w:ascii="宋体" w:hAnsi="宋体" w:cs="宋体"/>
          <w:color w:val="auto"/>
          <w:sz w:val="24"/>
          <w:highlight w:val="none"/>
          <w:lang w:val="en-US" w:eastAsia="zh-CN"/>
        </w:rPr>
        <w:t>项目</w:t>
      </w:r>
    </w:p>
    <w:p w14:paraId="775CF3C4">
      <w:pPr>
        <w:autoSpaceDE w:val="0"/>
        <w:autoSpaceDN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采购方式：竞争性磋商</w:t>
      </w:r>
    </w:p>
    <w:p w14:paraId="3F304351">
      <w:pPr>
        <w:autoSpaceDE w:val="0"/>
        <w:autoSpaceDN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预算金额：</w:t>
      </w:r>
      <w:r>
        <w:rPr>
          <w:rFonts w:hint="eastAsia" w:ascii="宋体" w:hAnsi="宋体" w:cs="宋体"/>
          <w:color w:val="auto"/>
          <w:sz w:val="24"/>
          <w:highlight w:val="none"/>
          <w:lang w:val="en-US" w:eastAsia="zh-CN"/>
        </w:rPr>
        <w:t>674090.00元</w:t>
      </w:r>
    </w:p>
    <w:p w14:paraId="46E7858D">
      <w:pPr>
        <w:autoSpaceDE w:val="0"/>
        <w:autoSpaceDN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最高限价：</w:t>
      </w:r>
      <w:r>
        <w:rPr>
          <w:rFonts w:hint="eastAsia" w:ascii="宋体" w:hAnsi="宋体" w:cs="宋体"/>
          <w:color w:val="auto"/>
          <w:sz w:val="24"/>
          <w:highlight w:val="none"/>
          <w:lang w:val="en-US" w:eastAsia="zh-CN"/>
        </w:rPr>
        <w:t>674090.00元</w:t>
      </w:r>
    </w:p>
    <w:p w14:paraId="062533B5">
      <w:pPr>
        <w:pStyle w:val="25"/>
        <w:snapToGrid w:val="0"/>
        <w:spacing w:before="0" w:beforeAutospacing="0" w:after="0" w:afterAutospacing="0" w:line="360" w:lineRule="auto"/>
        <w:ind w:firstLine="480"/>
        <w:jc w:val="both"/>
        <w:rPr>
          <w:rFonts w:hint="eastAsia" w:cs="宋体"/>
          <w:color w:val="auto"/>
          <w:highlight w:val="none"/>
        </w:rPr>
      </w:pPr>
      <w:r>
        <w:rPr>
          <w:rFonts w:hint="eastAsia" w:cs="宋体"/>
          <w:color w:val="auto"/>
          <w:highlight w:val="none"/>
        </w:rPr>
        <w:t>包划分：1个包</w:t>
      </w:r>
    </w:p>
    <w:tbl>
      <w:tblPr>
        <w:tblStyle w:val="29"/>
        <w:tblW w:w="8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5445"/>
        <w:gridCol w:w="2121"/>
      </w:tblGrid>
      <w:tr w14:paraId="49A4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12" w:type="dxa"/>
            <w:vAlign w:val="center"/>
          </w:tcPr>
          <w:p w14:paraId="34F3077B">
            <w:pPr>
              <w:jc w:val="center"/>
              <w:rPr>
                <w:rFonts w:hint="eastAsia" w:ascii="宋体" w:hAnsi="宋体" w:cs="宋体"/>
                <w:color w:val="auto"/>
                <w:sz w:val="24"/>
                <w:highlight w:val="none"/>
              </w:rPr>
            </w:pPr>
            <w:r>
              <w:rPr>
                <w:rFonts w:hint="eastAsia" w:ascii="宋体" w:hAnsi="宋体" w:cs="宋体"/>
                <w:color w:val="auto"/>
                <w:sz w:val="24"/>
                <w:highlight w:val="none"/>
              </w:rPr>
              <w:t>包号</w:t>
            </w:r>
          </w:p>
        </w:tc>
        <w:tc>
          <w:tcPr>
            <w:tcW w:w="5445" w:type="dxa"/>
            <w:vAlign w:val="center"/>
          </w:tcPr>
          <w:p w14:paraId="01073F15">
            <w:pPr>
              <w:jc w:val="center"/>
              <w:rPr>
                <w:rFonts w:hint="eastAsia" w:ascii="宋体" w:hAnsi="宋体" w:cs="宋体"/>
                <w:color w:val="auto"/>
                <w:sz w:val="24"/>
                <w:highlight w:val="none"/>
              </w:rPr>
            </w:pPr>
            <w:r>
              <w:rPr>
                <w:rFonts w:hint="eastAsia" w:ascii="宋体" w:hAnsi="宋体" w:cs="宋体"/>
                <w:color w:val="auto"/>
                <w:sz w:val="24"/>
                <w:highlight w:val="none"/>
              </w:rPr>
              <w:t>包名称</w:t>
            </w:r>
          </w:p>
        </w:tc>
        <w:tc>
          <w:tcPr>
            <w:tcW w:w="2121" w:type="dxa"/>
            <w:vAlign w:val="center"/>
          </w:tcPr>
          <w:p w14:paraId="0635FAF5">
            <w:pPr>
              <w:jc w:val="center"/>
              <w:rPr>
                <w:rFonts w:hint="eastAsia" w:ascii="宋体" w:hAnsi="宋体" w:cs="宋体"/>
                <w:color w:val="auto"/>
                <w:sz w:val="24"/>
                <w:highlight w:val="none"/>
              </w:rPr>
            </w:pPr>
            <w:r>
              <w:rPr>
                <w:rFonts w:hint="eastAsia" w:ascii="宋体" w:hAnsi="宋体" w:cs="宋体"/>
                <w:color w:val="auto"/>
                <w:sz w:val="24"/>
                <w:highlight w:val="none"/>
              </w:rPr>
              <w:t>包最高限价元</w:t>
            </w:r>
          </w:p>
        </w:tc>
      </w:tr>
      <w:tr w14:paraId="3CA7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312" w:type="dxa"/>
            <w:vAlign w:val="center"/>
          </w:tcPr>
          <w:p w14:paraId="4ADE5CD2">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5445" w:type="dxa"/>
            <w:vAlign w:val="center"/>
          </w:tcPr>
          <w:p w14:paraId="2F58CBE9">
            <w:pPr>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淮阳区自然资源局全面开展全民所有自然资源资产清查</w:t>
            </w:r>
            <w:r>
              <w:rPr>
                <w:rFonts w:hint="eastAsia" w:ascii="宋体" w:hAnsi="宋体" w:eastAsia="宋体" w:cs="宋体"/>
                <w:color w:val="auto"/>
                <w:sz w:val="24"/>
                <w:highlight w:val="none"/>
                <w:lang w:val="en-US" w:eastAsia="zh-CN"/>
              </w:rPr>
              <w:t>项目</w:t>
            </w:r>
          </w:p>
        </w:tc>
        <w:tc>
          <w:tcPr>
            <w:tcW w:w="2121" w:type="dxa"/>
            <w:vAlign w:val="center"/>
          </w:tcPr>
          <w:p w14:paraId="6E17023B">
            <w:pPr>
              <w:jc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674090</w:t>
            </w:r>
          </w:p>
        </w:tc>
      </w:tr>
    </w:tbl>
    <w:p w14:paraId="69B95E35">
      <w:pPr>
        <w:autoSpaceDE w:val="0"/>
        <w:autoSpaceDN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采购需求：</w:t>
      </w:r>
      <w:r>
        <w:rPr>
          <w:rFonts w:hint="eastAsia" w:ascii="宋体" w:hAnsi="宋体" w:cs="宋体"/>
          <w:color w:val="auto"/>
          <w:sz w:val="24"/>
          <w:highlight w:val="none"/>
          <w:lang w:eastAsia="zh-CN"/>
        </w:rPr>
        <w:t>淮阳区自然资源局全面开展全民所有自然资源资产清查</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rPr>
        <w:t>（包括但不限于标的的名称、数量、简要技术需求或服务要求等）</w:t>
      </w:r>
    </w:p>
    <w:p w14:paraId="7151C63C">
      <w:pPr>
        <w:autoSpaceDE w:val="0"/>
        <w:autoSpaceDN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合同履行期限：</w:t>
      </w:r>
      <w:r>
        <w:rPr>
          <w:rFonts w:hint="eastAsia" w:ascii="宋体" w:hAnsi="宋体" w:cs="宋体"/>
          <w:color w:val="auto"/>
          <w:sz w:val="24"/>
          <w:highlight w:val="none"/>
          <w:lang w:eastAsia="zh-CN"/>
        </w:rPr>
        <w:t>签订合同后</w:t>
      </w:r>
      <w:r>
        <w:rPr>
          <w:rFonts w:hint="eastAsia" w:ascii="宋体" w:hAnsi="宋体" w:cs="宋体"/>
          <w:color w:val="auto"/>
          <w:sz w:val="24"/>
          <w:highlight w:val="none"/>
          <w:lang w:val="en-US" w:eastAsia="zh-CN"/>
        </w:rPr>
        <w:t>360</w:t>
      </w:r>
      <w:r>
        <w:rPr>
          <w:rFonts w:hint="eastAsia" w:ascii="宋体" w:hAnsi="宋体" w:cs="宋体"/>
          <w:color w:val="auto"/>
          <w:sz w:val="24"/>
          <w:highlight w:val="none"/>
          <w:lang w:eastAsia="zh-CN"/>
        </w:rPr>
        <w:t>日历天</w:t>
      </w:r>
    </w:p>
    <w:p w14:paraId="60200FB2">
      <w:pPr>
        <w:spacing w:line="360" w:lineRule="auto"/>
        <w:ind w:firstLine="480" w:firstLineChars="200"/>
        <w:jc w:val="left"/>
        <w:rPr>
          <w:rFonts w:hint="eastAsia" w:ascii="宋体" w:hAnsi="宋体" w:cs="宋体"/>
          <w:color w:val="auto"/>
          <w:sz w:val="24"/>
          <w:highlight w:val="none"/>
        </w:rPr>
      </w:pPr>
      <w:bookmarkStart w:id="4" w:name="_Toc28359090"/>
      <w:bookmarkStart w:id="5" w:name="_Toc35393630"/>
      <w:bookmarkStart w:id="6" w:name="_Toc35393799"/>
      <w:bookmarkStart w:id="7" w:name="_Toc28359013"/>
      <w:r>
        <w:rPr>
          <w:rFonts w:hint="eastAsia" w:ascii="宋体" w:hAnsi="宋体" w:cs="宋体"/>
          <w:color w:val="auto"/>
          <w:sz w:val="24"/>
          <w:highlight w:val="none"/>
        </w:rPr>
        <w:t>是否接受进口产品：否</w:t>
      </w:r>
    </w:p>
    <w:p w14:paraId="40CFC48C">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14:paraId="173974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cs="宋体"/>
          <w:color w:val="auto"/>
          <w:sz w:val="24"/>
          <w:highlight w:val="none"/>
        </w:rPr>
        <w:t>本项目是否为只面向中小企业采购：否</w:t>
      </w:r>
      <w:r>
        <w:rPr>
          <w:rFonts w:hint="eastAsia" w:ascii="宋体" w:hAnsi="宋体" w:eastAsia="宋体" w:cs="宋体"/>
          <w:i w:val="0"/>
          <w:iCs w:val="0"/>
          <w:color w:val="auto"/>
          <w:sz w:val="24"/>
          <w:szCs w:val="24"/>
          <w:highlight w:val="none"/>
          <w:u w:val="none"/>
          <w:lang w:val="en-US" w:eastAsia="zh-CN"/>
        </w:rPr>
        <w:t>。</w:t>
      </w:r>
    </w:p>
    <w:p w14:paraId="12EC154F">
      <w:pPr>
        <w:pStyle w:val="5"/>
        <w:autoSpaceDE w:val="0"/>
        <w:autoSpaceDN w:val="0"/>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二、申请人的资格要求：</w:t>
      </w:r>
      <w:bookmarkEnd w:id="4"/>
      <w:bookmarkEnd w:id="5"/>
      <w:bookmarkEnd w:id="6"/>
      <w:bookmarkEnd w:id="7"/>
    </w:p>
    <w:p w14:paraId="781C8090">
      <w:pPr>
        <w:autoSpaceDE w:val="0"/>
        <w:autoSpaceDN w:val="0"/>
        <w:spacing w:line="360" w:lineRule="auto"/>
        <w:ind w:firstLine="540"/>
        <w:rPr>
          <w:rFonts w:hint="eastAsia" w:ascii="宋体" w:hAnsi="宋体" w:cs="宋体"/>
          <w:color w:val="auto"/>
          <w:sz w:val="24"/>
          <w:highlight w:val="none"/>
        </w:rPr>
      </w:pPr>
      <w:r>
        <w:rPr>
          <w:rFonts w:hint="eastAsia" w:ascii="宋体" w:hAnsi="宋体" w:cs="宋体"/>
          <w:color w:val="auto"/>
          <w:sz w:val="24"/>
          <w:highlight w:val="none"/>
        </w:rPr>
        <w:t>1.满足《中华人民共和国政府采购法》第二十二条规定；</w:t>
      </w:r>
    </w:p>
    <w:p w14:paraId="47A3B33E">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（1）具有独立承担民事责任的能力； </w:t>
      </w:r>
    </w:p>
    <w:p w14:paraId="3585AE24">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（2）具有良好的商业信誉和健全的财务会计制度； </w:t>
      </w:r>
    </w:p>
    <w:p w14:paraId="776B4358">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（3）具有履行合同所必需的设备和专业技术能力； </w:t>
      </w:r>
    </w:p>
    <w:p w14:paraId="3F1CE162">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（4）有依法缴纳税收和社会保障资金的良好记录； </w:t>
      </w:r>
    </w:p>
    <w:p w14:paraId="6D093B1B">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（5）参加政府采购活动前三年内，在经营活动中没有重大违法记录； </w:t>
      </w:r>
    </w:p>
    <w:p w14:paraId="05F198AC">
      <w:pPr>
        <w:adjustRightInd w:val="0"/>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sz w:val="24"/>
          <w:highlight w:val="none"/>
        </w:rPr>
        <w:t xml:space="preserve">（6）法律、行政法规规定的其他条件。 </w:t>
      </w:r>
    </w:p>
    <w:p w14:paraId="267B3481">
      <w:pPr>
        <w:autoSpaceDE w:val="0"/>
        <w:autoSpaceDN w:val="0"/>
        <w:spacing w:line="360" w:lineRule="auto"/>
        <w:ind w:firstLine="540"/>
        <w:rPr>
          <w:rFonts w:hint="eastAsia" w:ascii="宋体" w:hAnsi="宋体" w:cs="宋体"/>
          <w:color w:val="auto"/>
          <w:sz w:val="24"/>
          <w:highlight w:val="none"/>
        </w:rPr>
      </w:pPr>
      <w:bookmarkStart w:id="8" w:name="_Toc28359091"/>
      <w:bookmarkStart w:id="9" w:name="_Toc28359014"/>
      <w:r>
        <w:rPr>
          <w:rFonts w:hint="eastAsia" w:ascii="宋体" w:hAnsi="宋体" w:cs="宋体"/>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0D00D96">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cs="宋体"/>
          <w:color w:val="auto"/>
          <w:sz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0AFC7DD7">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（2）供应商应具备测绘地理信息行政主管部门颁发的测绘乙级及以上资质</w:t>
      </w:r>
      <w:r>
        <w:rPr>
          <w:rFonts w:hint="eastAsia" w:ascii="宋体" w:hAnsi="宋体" w:eastAsia="宋体" w:cs="宋体"/>
          <w:i w:val="0"/>
          <w:iCs w:val="0"/>
          <w:color w:val="auto"/>
          <w:sz w:val="24"/>
          <w:szCs w:val="24"/>
          <w:highlight w:val="none"/>
          <w:lang w:eastAsia="zh-CN"/>
        </w:rPr>
        <w:t>。项目负责人须具备相关专业中级及以上职称，且为本单位人员，须提供单位2025年</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lang w:eastAsia="zh-CN"/>
        </w:rPr>
        <w:t>月1日以来任意3个月有效的缴纳社保证明材料（</w:t>
      </w:r>
      <w:r>
        <w:rPr>
          <w:rFonts w:hint="eastAsia" w:ascii="宋体" w:hAnsi="宋体" w:eastAsia="宋体" w:cs="宋体"/>
          <w:i w:val="0"/>
          <w:iCs w:val="0"/>
          <w:color w:val="auto"/>
          <w:sz w:val="24"/>
          <w:szCs w:val="24"/>
          <w:highlight w:val="none"/>
        </w:rPr>
        <w:t>新成立公司</w:t>
      </w:r>
      <w:r>
        <w:rPr>
          <w:rFonts w:hint="eastAsia" w:ascii="宋体" w:hAnsi="宋体" w:eastAsia="宋体" w:cs="宋体"/>
          <w:i w:val="0"/>
          <w:iCs w:val="0"/>
          <w:color w:val="auto"/>
          <w:sz w:val="24"/>
          <w:szCs w:val="24"/>
          <w:highlight w:val="none"/>
          <w:lang w:val="en-US" w:eastAsia="zh-CN"/>
        </w:rPr>
        <w:t>或成立不满三个月的</w:t>
      </w:r>
      <w:r>
        <w:rPr>
          <w:rFonts w:hint="eastAsia" w:ascii="宋体" w:hAnsi="宋体" w:eastAsia="宋体" w:cs="宋体"/>
          <w:i w:val="0"/>
          <w:iCs w:val="0"/>
          <w:color w:val="auto"/>
          <w:sz w:val="24"/>
          <w:szCs w:val="24"/>
          <w:highlight w:val="none"/>
        </w:rPr>
        <w:t>以公司成立起点为准</w:t>
      </w:r>
      <w:r>
        <w:rPr>
          <w:rFonts w:hint="eastAsia" w:ascii="宋体" w:hAnsi="宋体" w:eastAsia="宋体" w:cs="宋体"/>
          <w:i w:val="0"/>
          <w:iCs w:val="0"/>
          <w:color w:val="auto"/>
          <w:sz w:val="24"/>
          <w:szCs w:val="24"/>
          <w:highlight w:val="none"/>
          <w:lang w:eastAsia="zh-CN"/>
        </w:rPr>
        <w:t>）；</w:t>
      </w:r>
    </w:p>
    <w:p w14:paraId="2A7A3C30">
      <w:pPr>
        <w:pStyle w:val="5"/>
        <w:autoSpaceDE w:val="0"/>
        <w:autoSpaceDN w:val="0"/>
        <w:spacing w:line="360" w:lineRule="auto"/>
        <w:jc w:val="left"/>
        <w:rPr>
          <w:rFonts w:hint="eastAsia" w:ascii="宋体" w:hAnsi="宋体" w:cs="宋体"/>
          <w:color w:val="auto"/>
          <w:sz w:val="24"/>
          <w:highlight w:val="none"/>
        </w:rPr>
      </w:pPr>
      <w:bookmarkStart w:id="10" w:name="_Toc35393800"/>
      <w:bookmarkStart w:id="11" w:name="_Toc35393631"/>
      <w:r>
        <w:rPr>
          <w:rFonts w:hint="eastAsia" w:ascii="宋体" w:hAnsi="宋体" w:cs="宋体"/>
          <w:color w:val="auto"/>
          <w:sz w:val="24"/>
          <w:highlight w:val="none"/>
        </w:rPr>
        <w:t>三、获取采购文件</w:t>
      </w:r>
      <w:bookmarkEnd w:id="8"/>
      <w:bookmarkEnd w:id="9"/>
      <w:bookmarkEnd w:id="10"/>
      <w:bookmarkEnd w:id="11"/>
    </w:p>
    <w:p w14:paraId="172D649C">
      <w:pPr>
        <w:autoSpaceDE w:val="0"/>
        <w:autoSpaceDN w:val="0"/>
        <w:spacing w:line="360" w:lineRule="auto"/>
        <w:ind w:firstLine="540"/>
        <w:rPr>
          <w:rFonts w:hint="eastAsia" w:ascii="宋体" w:hAnsi="宋体" w:cs="宋体"/>
          <w:color w:val="auto"/>
          <w:sz w:val="24"/>
          <w:highlight w:val="none"/>
        </w:rPr>
      </w:pPr>
      <w:r>
        <w:rPr>
          <w:rFonts w:hint="eastAsia" w:ascii="宋体" w:hAnsi="宋体" w:cs="宋体"/>
          <w:color w:val="auto"/>
          <w:sz w:val="24"/>
          <w:highlight w:val="none"/>
        </w:rPr>
        <w:t>时间：</w:t>
      </w:r>
      <w:r>
        <w:rPr>
          <w:rFonts w:hint="eastAsia" w:ascii="宋体" w:hAnsi="宋体" w:cs="宋体"/>
          <w:color w:val="auto"/>
          <w:sz w:val="24"/>
          <w:highlight w:val="none"/>
          <w:u w:val="single"/>
          <w:lang w:eastAsia="zh-CN"/>
        </w:rPr>
        <w:t>202</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04</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15</w:t>
      </w:r>
      <w:r>
        <w:rPr>
          <w:rFonts w:hint="eastAsia" w:ascii="宋体" w:hAnsi="宋体" w:cs="宋体"/>
          <w:color w:val="auto"/>
          <w:sz w:val="24"/>
          <w:highlight w:val="none"/>
          <w:u w:val="single"/>
        </w:rPr>
        <w:t>日</w:t>
      </w:r>
      <w:r>
        <w:rPr>
          <w:rFonts w:hint="eastAsia" w:ascii="宋体" w:hAnsi="宋体" w:cs="宋体"/>
          <w:color w:val="auto"/>
          <w:sz w:val="24"/>
          <w:highlight w:val="none"/>
        </w:rPr>
        <w:t>至</w:t>
      </w:r>
      <w:r>
        <w:rPr>
          <w:rFonts w:hint="eastAsia" w:ascii="宋体" w:hAnsi="宋体" w:cs="宋体"/>
          <w:color w:val="auto"/>
          <w:sz w:val="24"/>
          <w:highlight w:val="none"/>
          <w:u w:val="single"/>
          <w:lang w:eastAsia="zh-CN"/>
        </w:rPr>
        <w:t>202</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04</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22</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 xml:space="preserve">23:59分 </w:t>
      </w:r>
      <w:r>
        <w:rPr>
          <w:rFonts w:hint="eastAsia" w:ascii="宋体" w:hAnsi="宋体" w:cs="宋体"/>
          <w:color w:val="auto"/>
          <w:sz w:val="24"/>
          <w:highlight w:val="none"/>
        </w:rPr>
        <w:t>（北京时间，法定节假日除外）</w:t>
      </w:r>
    </w:p>
    <w:p w14:paraId="045A3BB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645A733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5B671F42">
      <w:pPr>
        <w:autoSpaceDE w:val="0"/>
        <w:autoSpaceDN w:val="0"/>
        <w:spacing w:line="360" w:lineRule="auto"/>
        <w:ind w:firstLine="540"/>
        <w:rPr>
          <w:rFonts w:hint="eastAsia" w:ascii="宋体" w:hAnsi="宋体" w:cs="宋体"/>
          <w:color w:val="auto"/>
          <w:sz w:val="24"/>
          <w:highlight w:val="none"/>
        </w:rPr>
      </w:pPr>
      <w:r>
        <w:rPr>
          <w:rFonts w:hint="eastAsia" w:ascii="宋体" w:hAnsi="宋体" w:cs="宋体"/>
          <w:color w:val="auto"/>
          <w:sz w:val="24"/>
          <w:highlight w:val="none"/>
        </w:rPr>
        <w:t>售价：0</w:t>
      </w:r>
    </w:p>
    <w:p w14:paraId="21E0F0E6">
      <w:pPr>
        <w:pStyle w:val="5"/>
        <w:autoSpaceDE w:val="0"/>
        <w:autoSpaceDN w:val="0"/>
        <w:spacing w:line="360" w:lineRule="auto"/>
        <w:jc w:val="left"/>
        <w:rPr>
          <w:rFonts w:hint="eastAsia" w:ascii="宋体" w:hAnsi="宋体" w:cs="宋体"/>
          <w:color w:val="auto"/>
          <w:sz w:val="24"/>
          <w:highlight w:val="none"/>
        </w:rPr>
      </w:pPr>
      <w:bookmarkStart w:id="12" w:name="_Toc35393801"/>
      <w:bookmarkStart w:id="13" w:name="_Toc28359015"/>
      <w:bookmarkStart w:id="14" w:name="_Toc28359092"/>
      <w:bookmarkStart w:id="15" w:name="_Toc35393632"/>
      <w:r>
        <w:rPr>
          <w:rFonts w:hint="eastAsia" w:ascii="宋体" w:hAnsi="宋体" w:cs="宋体"/>
          <w:color w:val="auto"/>
          <w:sz w:val="24"/>
          <w:highlight w:val="none"/>
        </w:rPr>
        <w:t>四、响应文件提交</w:t>
      </w:r>
      <w:bookmarkEnd w:id="12"/>
      <w:bookmarkEnd w:id="13"/>
      <w:bookmarkEnd w:id="14"/>
      <w:bookmarkEnd w:id="15"/>
    </w:p>
    <w:p w14:paraId="5D958082">
      <w:pPr>
        <w:autoSpaceDE w:val="0"/>
        <w:autoSpaceDN w:val="0"/>
        <w:spacing w:line="360" w:lineRule="auto"/>
        <w:ind w:firstLine="480" w:firstLineChars="200"/>
        <w:rPr>
          <w:rFonts w:hint="eastAsia" w:ascii="宋体" w:hAnsi="宋体" w:cs="宋体"/>
          <w:bCs/>
          <w:color w:val="auto"/>
          <w:sz w:val="24"/>
          <w:highlight w:val="none"/>
          <w:u w:val="single"/>
        </w:rPr>
      </w:pPr>
      <w:r>
        <w:rPr>
          <w:rFonts w:hint="eastAsia" w:ascii="宋体" w:hAnsi="宋体" w:cs="宋体"/>
          <w:color w:val="auto"/>
          <w:sz w:val="24"/>
          <w:highlight w:val="none"/>
        </w:rPr>
        <w:t>截止时间：</w:t>
      </w:r>
      <w:r>
        <w:rPr>
          <w:rFonts w:hint="eastAsia" w:ascii="宋体" w:hAnsi="宋体" w:cs="宋体"/>
          <w:color w:val="auto"/>
          <w:sz w:val="24"/>
          <w:highlight w:val="none"/>
          <w:u w:val="single"/>
          <w:lang w:eastAsia="zh-CN"/>
        </w:rPr>
        <w:t>202</w:t>
      </w:r>
      <w:r>
        <w:rPr>
          <w:rFonts w:hint="eastAsia" w:ascii="宋体" w:hAnsi="宋体" w:cs="宋体"/>
          <w:color w:val="auto"/>
          <w:sz w:val="24"/>
          <w:highlight w:val="none"/>
          <w:u w:val="single"/>
          <w:lang w:val="en-US" w:eastAsia="zh-CN"/>
        </w:rPr>
        <w:t>6</w:t>
      </w:r>
      <w:r>
        <w:rPr>
          <w:rFonts w:hint="eastAsia" w:ascii="宋体" w:hAnsi="宋体" w:cs="宋体"/>
          <w:bCs/>
          <w:color w:val="auto"/>
          <w:sz w:val="24"/>
          <w:highlight w:val="none"/>
          <w:u w:val="single"/>
        </w:rPr>
        <w:t>年</w:t>
      </w:r>
      <w:r>
        <w:rPr>
          <w:rFonts w:hint="eastAsia" w:ascii="宋体" w:hAnsi="宋体" w:cs="宋体"/>
          <w:bCs/>
          <w:color w:val="auto"/>
          <w:sz w:val="24"/>
          <w:highlight w:val="none"/>
          <w:u w:val="single"/>
          <w:lang w:val="en-US" w:eastAsia="zh-CN"/>
        </w:rPr>
        <w:t>04</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28</w:t>
      </w:r>
      <w:r>
        <w:rPr>
          <w:rFonts w:hint="eastAsia" w:ascii="宋体" w:hAnsi="宋体" w:cs="宋体"/>
          <w:bCs/>
          <w:color w:val="auto"/>
          <w:sz w:val="24"/>
          <w:highlight w:val="none"/>
          <w:u w:val="single"/>
        </w:rPr>
        <w:t>日</w:t>
      </w:r>
      <w:r>
        <w:rPr>
          <w:rFonts w:hint="eastAsia" w:ascii="宋体" w:hAnsi="宋体" w:cs="宋体"/>
          <w:bCs/>
          <w:color w:val="auto"/>
          <w:sz w:val="24"/>
          <w:highlight w:val="none"/>
          <w:u w:val="single"/>
          <w:lang w:val="en-US" w:eastAsia="zh-CN"/>
        </w:rPr>
        <w:t>10</w:t>
      </w:r>
      <w:r>
        <w:rPr>
          <w:rFonts w:hint="eastAsia" w:ascii="宋体" w:hAnsi="宋体" w:cs="宋体"/>
          <w:bCs/>
          <w:color w:val="auto"/>
          <w:sz w:val="24"/>
          <w:highlight w:val="none"/>
          <w:u w:val="single"/>
        </w:rPr>
        <w:t>点00分</w:t>
      </w:r>
      <w:r>
        <w:rPr>
          <w:rFonts w:hint="eastAsia" w:ascii="宋体" w:hAnsi="宋体" w:cs="宋体"/>
          <w:bCs/>
          <w:color w:val="auto"/>
          <w:sz w:val="24"/>
          <w:highlight w:val="none"/>
        </w:rPr>
        <w:t>（北京时间）</w:t>
      </w:r>
    </w:p>
    <w:p w14:paraId="68A9EE15">
      <w:pPr>
        <w:autoSpaceDE w:val="0"/>
        <w:autoSpaceDN w:val="0"/>
        <w:spacing w:line="360" w:lineRule="auto"/>
        <w:ind w:firstLine="480" w:firstLineChars="200"/>
        <w:rPr>
          <w:rFonts w:hint="eastAsia" w:ascii="宋体" w:hAnsi="宋体" w:cs="宋体"/>
          <w:bCs/>
          <w:color w:val="auto"/>
          <w:sz w:val="24"/>
          <w:highlight w:val="none"/>
          <w:u w:val="single"/>
        </w:rPr>
      </w:pPr>
      <w:r>
        <w:rPr>
          <w:rFonts w:hint="eastAsia" w:ascii="宋体" w:hAnsi="宋体" w:cs="宋体"/>
          <w:color w:val="auto"/>
          <w:sz w:val="24"/>
          <w:highlight w:val="none"/>
        </w:rPr>
        <w:t>地点：加密电子响应文件须在投标截止时间前通过</w:t>
      </w:r>
      <w:r>
        <w:rPr>
          <w:rFonts w:hint="eastAsia" w:ascii="宋体" w:hAnsi="宋体" w:cs="宋体"/>
          <w:color w:val="auto"/>
          <w:spacing w:val="-6"/>
          <w:sz w:val="24"/>
          <w:highlight w:val="none"/>
        </w:rPr>
        <w:t>周口市公共资源交易中心网</w:t>
      </w:r>
      <w:r>
        <w:rPr>
          <w:rFonts w:hint="eastAsia" w:ascii="宋体" w:hAnsi="宋体" w:cs="宋体"/>
          <w:color w:val="auto"/>
          <w:sz w:val="24"/>
          <w:highlight w:val="none"/>
        </w:rPr>
        <w:t>（网址http://jyzx.zhoukou.gov.cn）。</w:t>
      </w:r>
    </w:p>
    <w:p w14:paraId="1AFB48FD">
      <w:pPr>
        <w:pStyle w:val="5"/>
        <w:autoSpaceDE w:val="0"/>
        <w:autoSpaceDN w:val="0"/>
        <w:spacing w:line="360" w:lineRule="auto"/>
        <w:jc w:val="left"/>
        <w:rPr>
          <w:rFonts w:hint="eastAsia" w:ascii="宋体" w:hAnsi="宋体" w:cs="宋体"/>
          <w:color w:val="auto"/>
          <w:sz w:val="24"/>
          <w:highlight w:val="none"/>
        </w:rPr>
      </w:pPr>
      <w:bookmarkStart w:id="16" w:name="_Toc28359093"/>
      <w:bookmarkStart w:id="17" w:name="_Toc35393802"/>
      <w:bookmarkStart w:id="18" w:name="_Toc28359016"/>
      <w:bookmarkStart w:id="19" w:name="_Toc35393633"/>
      <w:r>
        <w:rPr>
          <w:rFonts w:hint="eastAsia" w:ascii="宋体" w:hAnsi="宋体" w:cs="宋体"/>
          <w:color w:val="auto"/>
          <w:sz w:val="24"/>
          <w:highlight w:val="none"/>
        </w:rPr>
        <w:t>五、开启（竞争性磋商方式必须填写）</w:t>
      </w:r>
      <w:bookmarkEnd w:id="16"/>
      <w:bookmarkEnd w:id="17"/>
      <w:bookmarkEnd w:id="18"/>
      <w:bookmarkEnd w:id="19"/>
    </w:p>
    <w:p w14:paraId="5DAAF55F">
      <w:pPr>
        <w:autoSpaceDE w:val="0"/>
        <w:autoSpaceDN w:val="0"/>
        <w:spacing w:line="360" w:lineRule="auto"/>
        <w:ind w:firstLine="480" w:firstLineChars="200"/>
        <w:rPr>
          <w:rFonts w:hint="eastAsia" w:ascii="宋体" w:hAnsi="宋体" w:cs="宋体"/>
          <w:bCs/>
          <w:color w:val="auto"/>
          <w:sz w:val="24"/>
          <w:highlight w:val="none"/>
          <w:u w:val="single"/>
        </w:rPr>
      </w:pPr>
      <w:r>
        <w:rPr>
          <w:rFonts w:hint="eastAsia" w:ascii="宋体" w:hAnsi="宋体" w:cs="宋体"/>
          <w:color w:val="auto"/>
          <w:sz w:val="24"/>
          <w:highlight w:val="none"/>
        </w:rPr>
        <w:t>时间：</w:t>
      </w:r>
      <w:r>
        <w:rPr>
          <w:rFonts w:hint="eastAsia" w:ascii="宋体" w:hAnsi="宋体" w:cs="宋体"/>
          <w:color w:val="auto"/>
          <w:sz w:val="24"/>
          <w:highlight w:val="none"/>
          <w:u w:val="single"/>
          <w:lang w:eastAsia="zh-CN"/>
        </w:rPr>
        <w:t>202</w:t>
      </w:r>
      <w:r>
        <w:rPr>
          <w:rFonts w:hint="eastAsia" w:ascii="宋体" w:hAnsi="宋体" w:cs="宋体"/>
          <w:color w:val="auto"/>
          <w:sz w:val="24"/>
          <w:highlight w:val="none"/>
          <w:u w:val="single"/>
          <w:lang w:val="en-US" w:eastAsia="zh-CN"/>
        </w:rPr>
        <w:t>6</w:t>
      </w:r>
      <w:r>
        <w:rPr>
          <w:rFonts w:hint="eastAsia" w:ascii="宋体" w:hAnsi="宋体" w:cs="宋体"/>
          <w:bCs/>
          <w:color w:val="auto"/>
          <w:sz w:val="24"/>
          <w:highlight w:val="none"/>
          <w:u w:val="single"/>
        </w:rPr>
        <w:t>年</w:t>
      </w:r>
      <w:r>
        <w:rPr>
          <w:rFonts w:hint="eastAsia" w:ascii="宋体" w:hAnsi="宋体" w:cs="宋体"/>
          <w:bCs/>
          <w:color w:val="auto"/>
          <w:sz w:val="24"/>
          <w:highlight w:val="none"/>
          <w:u w:val="single"/>
          <w:lang w:val="en-US" w:eastAsia="zh-CN"/>
        </w:rPr>
        <w:t>04</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28</w:t>
      </w:r>
      <w:r>
        <w:rPr>
          <w:rFonts w:hint="eastAsia" w:ascii="宋体" w:hAnsi="宋体" w:cs="宋体"/>
          <w:bCs/>
          <w:color w:val="auto"/>
          <w:sz w:val="24"/>
          <w:highlight w:val="none"/>
          <w:u w:val="single"/>
        </w:rPr>
        <w:t>日</w:t>
      </w:r>
      <w:r>
        <w:rPr>
          <w:rFonts w:hint="eastAsia" w:ascii="宋体" w:hAnsi="宋体" w:cs="宋体"/>
          <w:bCs/>
          <w:color w:val="auto"/>
          <w:sz w:val="24"/>
          <w:highlight w:val="none"/>
          <w:u w:val="single"/>
          <w:lang w:val="en-US" w:eastAsia="zh-CN"/>
        </w:rPr>
        <w:t>10</w:t>
      </w:r>
      <w:r>
        <w:rPr>
          <w:rFonts w:hint="eastAsia" w:ascii="宋体" w:hAnsi="宋体" w:cs="宋体"/>
          <w:bCs/>
          <w:color w:val="auto"/>
          <w:sz w:val="24"/>
          <w:highlight w:val="none"/>
          <w:u w:val="single"/>
        </w:rPr>
        <w:t>点00分</w:t>
      </w:r>
      <w:r>
        <w:rPr>
          <w:rFonts w:hint="eastAsia" w:ascii="宋体" w:hAnsi="宋体" w:cs="宋体"/>
          <w:bCs/>
          <w:color w:val="auto"/>
          <w:sz w:val="24"/>
          <w:highlight w:val="none"/>
        </w:rPr>
        <w:t>（北京时间）</w:t>
      </w:r>
    </w:p>
    <w:p w14:paraId="28709E8D">
      <w:pPr>
        <w:autoSpaceDE w:val="0"/>
        <w:autoSpaceDN w:val="0"/>
        <w:spacing w:line="360" w:lineRule="auto"/>
        <w:ind w:firstLine="480" w:firstLineChars="200"/>
        <w:jc w:val="left"/>
        <w:rPr>
          <w:rFonts w:hint="eastAsia" w:ascii="宋体" w:hAnsi="宋体" w:cs="宋体"/>
          <w:bCs/>
          <w:color w:val="auto"/>
          <w:sz w:val="24"/>
          <w:highlight w:val="none"/>
          <w:u w:val="single"/>
        </w:rPr>
      </w:pPr>
      <w:r>
        <w:rPr>
          <w:rFonts w:hint="eastAsia" w:ascii="宋体" w:hAnsi="宋体" w:cs="宋体"/>
          <w:color w:val="auto"/>
          <w:sz w:val="24"/>
          <w:highlight w:val="none"/>
        </w:rPr>
        <w:t>地点：周口市公共资源交易中心开标室</w:t>
      </w:r>
    </w:p>
    <w:p w14:paraId="2B9F3B8F">
      <w:pPr>
        <w:pStyle w:val="5"/>
        <w:autoSpaceDE w:val="0"/>
        <w:autoSpaceDN w:val="0"/>
        <w:spacing w:line="360" w:lineRule="auto"/>
        <w:jc w:val="left"/>
        <w:rPr>
          <w:rFonts w:hint="eastAsia" w:ascii="宋体" w:hAnsi="宋体" w:cs="宋体"/>
          <w:color w:val="auto"/>
          <w:sz w:val="24"/>
          <w:highlight w:val="none"/>
        </w:rPr>
      </w:pPr>
      <w:bookmarkStart w:id="20" w:name="_Toc35393803"/>
      <w:bookmarkStart w:id="21" w:name="_Toc28359094"/>
      <w:bookmarkStart w:id="22" w:name="_Toc35393634"/>
      <w:bookmarkStart w:id="23" w:name="_Toc28359017"/>
      <w:r>
        <w:rPr>
          <w:rFonts w:hint="eastAsia" w:ascii="宋体" w:hAnsi="宋体" w:cs="宋体"/>
          <w:color w:val="auto"/>
          <w:sz w:val="24"/>
          <w:highlight w:val="none"/>
        </w:rPr>
        <w:t>六、公告期限</w:t>
      </w:r>
      <w:bookmarkEnd w:id="20"/>
      <w:bookmarkEnd w:id="21"/>
      <w:bookmarkEnd w:id="22"/>
      <w:bookmarkEnd w:id="23"/>
    </w:p>
    <w:p w14:paraId="5617446D">
      <w:pPr>
        <w:autoSpaceDE w:val="0"/>
        <w:autoSpaceDN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自本公告发布之日起3个工作日。</w:t>
      </w:r>
    </w:p>
    <w:p w14:paraId="2DE885D6">
      <w:pPr>
        <w:pStyle w:val="5"/>
        <w:autoSpaceDE w:val="0"/>
        <w:autoSpaceDN w:val="0"/>
        <w:spacing w:line="360" w:lineRule="auto"/>
        <w:jc w:val="left"/>
        <w:rPr>
          <w:rFonts w:hint="eastAsia" w:ascii="宋体" w:hAnsi="宋体" w:cs="宋体"/>
          <w:color w:val="auto"/>
          <w:sz w:val="24"/>
          <w:highlight w:val="none"/>
        </w:rPr>
      </w:pPr>
      <w:bookmarkStart w:id="24" w:name="_Toc35393804"/>
      <w:bookmarkStart w:id="25" w:name="_Toc35393635"/>
      <w:r>
        <w:rPr>
          <w:rFonts w:hint="eastAsia" w:ascii="宋体" w:hAnsi="宋体" w:cs="宋体"/>
          <w:color w:val="auto"/>
          <w:sz w:val="24"/>
          <w:highlight w:val="none"/>
        </w:rPr>
        <w:t>七、其他补充事宜</w:t>
      </w:r>
      <w:bookmarkEnd w:id="24"/>
      <w:bookmarkEnd w:id="25"/>
    </w:p>
    <w:p w14:paraId="74854168">
      <w:pPr>
        <w:pStyle w:val="5"/>
        <w:autoSpaceDE w:val="0"/>
        <w:autoSpaceDN w:val="0"/>
        <w:spacing w:line="360" w:lineRule="auto"/>
        <w:jc w:val="left"/>
        <w:rPr>
          <w:rFonts w:hint="eastAsia" w:ascii="宋体" w:hAnsi="宋体" w:cs="宋体"/>
          <w:color w:val="auto"/>
          <w:sz w:val="24"/>
          <w:highlight w:val="none"/>
        </w:rPr>
      </w:pPr>
      <w:bookmarkStart w:id="26" w:name="_Toc35393636"/>
      <w:bookmarkStart w:id="27" w:name="_Toc35393805"/>
      <w:bookmarkStart w:id="28" w:name="_Toc28359018"/>
      <w:bookmarkStart w:id="29" w:name="_Toc28359095"/>
      <w:r>
        <w:rPr>
          <w:rFonts w:hint="eastAsia" w:ascii="宋体" w:hAnsi="宋体" w:cs="宋体"/>
          <w:color w:val="auto"/>
          <w:sz w:val="24"/>
          <w:highlight w:val="none"/>
        </w:rPr>
        <w:t>八、凡对本次采购提出询问，请按以下方式联系。</w:t>
      </w:r>
      <w:bookmarkEnd w:id="26"/>
      <w:bookmarkEnd w:id="27"/>
      <w:bookmarkEnd w:id="28"/>
      <w:bookmarkEnd w:id="29"/>
    </w:p>
    <w:p w14:paraId="5255C6A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1.采购人信息</w:t>
      </w:r>
    </w:p>
    <w:p w14:paraId="3FB9EA0D">
      <w:pPr>
        <w:pStyle w:val="5"/>
        <w:spacing w:line="360" w:lineRule="auto"/>
        <w:ind w:firstLine="420" w:firstLineChars="175"/>
        <w:jc w:val="left"/>
        <w:rPr>
          <w:rFonts w:hint="eastAsia"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cs="宋体"/>
          <w:color w:val="auto"/>
          <w:sz w:val="24"/>
          <w:highlight w:val="none"/>
          <w:lang w:val="en-US" w:eastAsia="zh-CN"/>
        </w:rPr>
        <w:t>周口市</w:t>
      </w:r>
      <w:r>
        <w:rPr>
          <w:rFonts w:hint="eastAsia" w:ascii="宋体" w:hAnsi="宋体" w:cs="宋体"/>
          <w:color w:val="auto"/>
          <w:sz w:val="24"/>
          <w:highlight w:val="none"/>
          <w:lang w:eastAsia="zh-CN"/>
        </w:rPr>
        <w:t>淮阳区自然资源局</w:t>
      </w:r>
      <w:r>
        <w:rPr>
          <w:rFonts w:hint="eastAsia" w:ascii="宋体" w:hAnsi="宋体" w:cs="宋体"/>
          <w:color w:val="auto"/>
          <w:sz w:val="24"/>
          <w:highlight w:val="none"/>
        </w:rPr>
        <w:t>　　　　　　　　　　　　</w:t>
      </w:r>
    </w:p>
    <w:p w14:paraId="4B89AD24">
      <w:pPr>
        <w:pStyle w:val="5"/>
        <w:spacing w:line="360" w:lineRule="auto"/>
        <w:ind w:firstLine="420" w:firstLineChars="175"/>
        <w:jc w:val="left"/>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lang w:eastAsia="zh-CN"/>
        </w:rPr>
        <w:t>淮阳区境内</w:t>
      </w:r>
      <w:r>
        <w:rPr>
          <w:rFonts w:hint="eastAsia" w:ascii="宋体" w:hAnsi="宋体" w:cs="宋体"/>
          <w:color w:val="auto"/>
          <w:sz w:val="24"/>
          <w:highlight w:val="none"/>
        </w:rPr>
        <w:t>　　　　　　　　　　　</w:t>
      </w:r>
    </w:p>
    <w:p w14:paraId="2E3F5707">
      <w:pPr>
        <w:pStyle w:val="5"/>
        <w:spacing w:line="360" w:lineRule="auto"/>
        <w:ind w:firstLine="420" w:firstLineChars="175"/>
        <w:jc w:val="left"/>
        <w:rPr>
          <w:rFonts w:hint="eastAsia"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张波</w:t>
      </w:r>
    </w:p>
    <w:p w14:paraId="70B42EEA">
      <w:pPr>
        <w:spacing w:line="360" w:lineRule="auto"/>
        <w:ind w:firstLine="420" w:firstLineChars="175"/>
        <w:jc w:val="left"/>
        <w:rPr>
          <w:rFonts w:hint="eastAsia" w:ascii="宋体" w:hAnsi="宋体" w:cs="宋体"/>
          <w:color w:val="auto"/>
          <w:sz w:val="24"/>
          <w:highlight w:val="none"/>
        </w:rPr>
      </w:pP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13838615533</w:t>
      </w:r>
      <w:r>
        <w:rPr>
          <w:rFonts w:hint="eastAsia" w:ascii="宋体" w:hAnsi="宋体" w:cs="宋体"/>
          <w:color w:val="auto"/>
          <w:sz w:val="24"/>
          <w:highlight w:val="none"/>
        </w:rPr>
        <w:t xml:space="preserve">　 </w:t>
      </w:r>
      <w:bookmarkStart w:id="30" w:name="_Toc28359009"/>
      <w:bookmarkStart w:id="31" w:name="_Toc28359086"/>
    </w:p>
    <w:p w14:paraId="064DC295">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2.采购代理机构信息</w:t>
      </w:r>
      <w:bookmarkEnd w:id="30"/>
      <w:bookmarkEnd w:id="31"/>
    </w:p>
    <w:p w14:paraId="47319B36">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称：周口市公共资源交易中心政府采购中心　　　　　　　　　　　　</w:t>
      </w:r>
    </w:p>
    <w:p w14:paraId="289CFFB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p w14:paraId="02132B1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郝冰 </w:t>
      </w:r>
      <w:r>
        <w:rPr>
          <w:rFonts w:hint="eastAsia" w:ascii="宋体" w:hAnsi="宋体" w:cs="宋体"/>
          <w:color w:val="auto"/>
          <w:sz w:val="24"/>
          <w:highlight w:val="none"/>
        </w:rPr>
        <w:t xml:space="preserve">           </w:t>
      </w:r>
    </w:p>
    <w:p w14:paraId="03A8CD01">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联系方式：</w:t>
      </w:r>
      <w:bookmarkStart w:id="32" w:name="_Toc28359010"/>
      <w:bookmarkStart w:id="33" w:name="_Toc28359087"/>
      <w:r>
        <w:rPr>
          <w:rFonts w:hint="eastAsia" w:ascii="宋体" w:hAnsi="宋体" w:cs="宋体"/>
          <w:color w:val="auto"/>
          <w:sz w:val="24"/>
          <w:highlight w:val="none"/>
          <w:lang w:val="en-US" w:eastAsia="zh-CN"/>
        </w:rPr>
        <w:t xml:space="preserve">0394-8106517、13513878800 </w:t>
      </w:r>
      <w:r>
        <w:rPr>
          <w:rFonts w:hint="eastAsia" w:ascii="宋体" w:hAnsi="宋体" w:cs="宋体"/>
          <w:color w:val="auto"/>
          <w:sz w:val="24"/>
          <w:highlight w:val="none"/>
        </w:rPr>
        <w:t>　</w:t>
      </w:r>
    </w:p>
    <w:bookmarkEnd w:id="32"/>
    <w:bookmarkEnd w:id="33"/>
    <w:p w14:paraId="0F5B9A62">
      <w:pPr>
        <w:spacing w:line="360" w:lineRule="auto"/>
        <w:ind w:firstLine="480" w:firstLineChars="200"/>
        <w:jc w:val="left"/>
        <w:rPr>
          <w:rFonts w:hint="eastAsia" w:ascii="宋体" w:hAnsi="宋体" w:cs="宋体"/>
          <w:color w:val="auto"/>
          <w:sz w:val="24"/>
          <w:highlight w:val="none"/>
        </w:rPr>
      </w:pPr>
      <w:bookmarkStart w:id="34" w:name="_Toc35393639"/>
      <w:bookmarkStart w:id="35" w:name="_Toc35393808"/>
      <w:bookmarkStart w:id="36" w:name="_Toc28359098"/>
      <w:bookmarkStart w:id="37" w:name="_Toc28359021"/>
      <w:r>
        <w:rPr>
          <w:rFonts w:hint="eastAsia" w:ascii="宋体" w:hAnsi="宋体" w:cs="宋体"/>
          <w:color w:val="auto"/>
          <w:sz w:val="24"/>
          <w:highlight w:val="none"/>
        </w:rPr>
        <w:t>3.</w:t>
      </w:r>
      <w:bookmarkEnd w:id="34"/>
      <w:bookmarkEnd w:id="35"/>
      <w:bookmarkEnd w:id="36"/>
      <w:bookmarkEnd w:id="37"/>
      <w:r>
        <w:rPr>
          <w:rFonts w:hint="eastAsia" w:ascii="宋体" w:hAnsi="宋体" w:cs="宋体"/>
          <w:color w:val="auto"/>
          <w:sz w:val="24"/>
          <w:highlight w:val="none"/>
        </w:rPr>
        <w:t>监督单位：</w:t>
      </w:r>
      <w:r>
        <w:rPr>
          <w:rFonts w:hint="eastAsia" w:ascii="宋体" w:hAnsi="宋体" w:cs="宋体"/>
          <w:color w:val="auto"/>
          <w:sz w:val="24"/>
          <w:highlight w:val="none"/>
          <w:lang w:eastAsia="zh-CN"/>
        </w:rPr>
        <w:t>淮阳区</w:t>
      </w:r>
      <w:r>
        <w:rPr>
          <w:rFonts w:hint="eastAsia" w:ascii="宋体" w:hAnsi="宋体" w:cs="宋体"/>
          <w:color w:val="auto"/>
          <w:sz w:val="24"/>
          <w:highlight w:val="none"/>
        </w:rPr>
        <w:t>采购办</w:t>
      </w:r>
    </w:p>
    <w:p w14:paraId="3388F163">
      <w:pPr>
        <w:spacing w:line="360" w:lineRule="auto"/>
        <w:ind w:firstLine="480" w:firstLineChars="200"/>
        <w:jc w:val="left"/>
        <w:rPr>
          <w:rFonts w:hint="eastAsia" w:ascii="宋体" w:hAnsi="宋体" w:cs="宋体"/>
          <w:color w:val="auto"/>
          <w:highlight w:val="none"/>
        </w:rPr>
      </w:pPr>
      <w:r>
        <w:rPr>
          <w:rFonts w:hint="eastAsia" w:ascii="宋体" w:hAnsi="宋体" w:cs="宋体"/>
          <w:color w:val="auto"/>
          <w:sz w:val="24"/>
          <w:highlight w:val="none"/>
        </w:rPr>
        <w:t>联系方式：</w:t>
      </w:r>
      <w:r>
        <w:rPr>
          <w:rFonts w:hint="eastAsia" w:ascii="宋体" w:hAnsi="宋体" w:cs="宋体"/>
          <w:color w:val="auto"/>
          <w:sz w:val="24"/>
          <w:highlight w:val="none"/>
          <w:lang w:eastAsia="zh-CN"/>
        </w:rPr>
        <w:t>0394-2551650</w:t>
      </w:r>
      <w:r>
        <w:rPr>
          <w:rFonts w:hint="eastAsia" w:ascii="宋体" w:hAnsi="宋体" w:cs="宋体"/>
          <w:color w:val="auto"/>
          <w:sz w:val="24"/>
          <w:highlight w:val="none"/>
        </w:rPr>
        <w:t xml:space="preserve">      </w:t>
      </w:r>
    </w:p>
    <w:p w14:paraId="72D017F5">
      <w:pPr>
        <w:pStyle w:val="36"/>
        <w:ind w:firstLine="0" w:firstLineChars="0"/>
        <w:rPr>
          <w:rFonts w:hint="eastAsia" w:ascii="宋体" w:hAnsi="宋体" w:cs="宋体"/>
          <w:color w:val="auto"/>
          <w:highlight w:val="none"/>
        </w:rPr>
      </w:pPr>
    </w:p>
    <w:p w14:paraId="56EA9802">
      <w:pPr>
        <w:pStyle w:val="11"/>
        <w:adjustRightInd w:val="0"/>
        <w:snapToGrid w:val="0"/>
        <w:spacing w:line="360" w:lineRule="auto"/>
        <w:ind w:firstLine="2040" w:firstLineChars="850"/>
        <w:jc w:val="right"/>
        <w:rPr>
          <w:rFonts w:hint="eastAsia"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724CB40C">
      <w:pPr>
        <w:pStyle w:val="23"/>
        <w:adjustRightInd w:val="0"/>
        <w:spacing w:line="360" w:lineRule="auto"/>
        <w:ind w:firstLine="3360" w:firstLineChars="1400"/>
        <w:jc w:val="center"/>
        <w:rPr>
          <w:rFonts w:hint="eastAsia" w:ascii="宋体" w:hAnsi="宋体" w:cs="宋体"/>
          <w:color w:val="auto"/>
          <w:highlight w:val="none"/>
        </w:rPr>
      </w:pP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04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15</w:t>
      </w:r>
      <w:bookmarkStart w:id="42" w:name="_GoBack"/>
      <w:bookmarkEnd w:id="42"/>
      <w:r>
        <w:rPr>
          <w:rFonts w:hint="eastAsia" w:ascii="宋体" w:hAnsi="宋体" w:cs="宋体"/>
          <w:color w:val="auto"/>
          <w:sz w:val="24"/>
          <w:szCs w:val="24"/>
          <w:highlight w:val="none"/>
        </w:rPr>
        <w:t>日　　</w:t>
      </w:r>
    </w:p>
    <w:p w14:paraId="2E304EC4">
      <w:pPr>
        <w:pStyle w:val="27"/>
        <w:adjustRightInd w:val="0"/>
        <w:snapToGrid w:val="0"/>
        <w:spacing w:line="360" w:lineRule="auto"/>
        <w:ind w:firstLine="0" w:firstLineChars="0"/>
        <w:rPr>
          <w:rFonts w:hint="eastAsia" w:ascii="宋体" w:hAnsi="宋体" w:eastAsia="宋体" w:cs="宋体"/>
          <w:color w:val="auto"/>
          <w:highlight w:val="none"/>
        </w:rPr>
      </w:pPr>
    </w:p>
    <w:p w14:paraId="66975E3F">
      <w:pPr>
        <w:pStyle w:val="27"/>
        <w:ind w:firstLine="0" w:firstLineChars="0"/>
        <w:rPr>
          <w:rFonts w:hint="eastAsia" w:ascii="宋体" w:hAnsi="宋体" w:eastAsia="宋体" w:cs="宋体"/>
          <w:color w:val="auto"/>
          <w:highlight w:val="none"/>
        </w:rPr>
      </w:pPr>
    </w:p>
    <w:p w14:paraId="749C92CB">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8"/>
        <w:tblW w:w="9715" w:type="dxa"/>
        <w:tblInd w:w="-35"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
        <w:gridCol w:w="2426"/>
        <w:gridCol w:w="6842"/>
      </w:tblGrid>
      <w:tr w14:paraId="0C2965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715" w:type="dxa"/>
            <w:gridSpan w:val="3"/>
            <w:vAlign w:val="center"/>
          </w:tcPr>
          <w:p w14:paraId="3F1BD870">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供应商须知前附表</w:t>
            </w:r>
          </w:p>
        </w:tc>
      </w:tr>
      <w:tr w14:paraId="2785EF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47" w:type="dxa"/>
            <w:vAlign w:val="center"/>
          </w:tcPr>
          <w:p w14:paraId="5A2EFF9E">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426" w:type="dxa"/>
            <w:vAlign w:val="center"/>
          </w:tcPr>
          <w:p w14:paraId="64A4CCF9">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条款</w:t>
            </w:r>
          </w:p>
        </w:tc>
        <w:tc>
          <w:tcPr>
            <w:tcW w:w="6842" w:type="dxa"/>
            <w:vAlign w:val="center"/>
          </w:tcPr>
          <w:p w14:paraId="7A9FED2C">
            <w:pPr>
              <w:spacing w:line="400" w:lineRule="exact"/>
              <w:rPr>
                <w:rFonts w:hint="eastAsia" w:ascii="宋体" w:hAnsi="宋体" w:cs="宋体"/>
                <w:color w:val="auto"/>
                <w:sz w:val="24"/>
                <w:highlight w:val="none"/>
              </w:rPr>
            </w:pPr>
            <w:r>
              <w:rPr>
                <w:rFonts w:hint="eastAsia" w:ascii="宋体" w:hAnsi="宋体" w:cs="宋体"/>
                <w:color w:val="auto"/>
                <w:sz w:val="24"/>
                <w:highlight w:val="none"/>
              </w:rPr>
              <w:t>内  容</w:t>
            </w:r>
          </w:p>
        </w:tc>
      </w:tr>
      <w:tr w14:paraId="14F634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47" w:type="dxa"/>
            <w:vAlign w:val="center"/>
          </w:tcPr>
          <w:p w14:paraId="76C19EE9">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7AB3D57A">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项目概况</w:t>
            </w:r>
          </w:p>
        </w:tc>
        <w:tc>
          <w:tcPr>
            <w:tcW w:w="6842" w:type="dxa"/>
            <w:vAlign w:val="center"/>
          </w:tcPr>
          <w:p w14:paraId="33D56DE5">
            <w:pPr>
              <w:spacing w:line="400" w:lineRule="exact"/>
              <w:rPr>
                <w:rFonts w:hint="eastAsia" w:ascii="宋体" w:hAnsi="宋体" w:eastAsia="宋体" w:cs="宋体"/>
                <w:color w:val="auto"/>
                <w:sz w:val="24"/>
                <w:highlight w:val="none"/>
                <w:lang w:eastAsia="zh-CN"/>
              </w:rPr>
            </w:pPr>
            <w:r>
              <w:rPr>
                <w:rFonts w:hint="eastAsia" w:ascii="宋体" w:hAnsi="宋体" w:cs="宋体"/>
                <w:color w:val="auto"/>
                <w:sz w:val="24"/>
                <w:highlight w:val="none"/>
              </w:rPr>
              <w:t>项目名称：</w:t>
            </w:r>
            <w:r>
              <w:rPr>
                <w:rFonts w:hint="eastAsia" w:ascii="宋体" w:hAnsi="宋体" w:cs="宋体"/>
                <w:color w:val="auto"/>
                <w:sz w:val="24"/>
                <w:highlight w:val="none"/>
                <w:lang w:eastAsia="zh-CN"/>
              </w:rPr>
              <w:t>淮阳区自然资源局全面开展全民所有自然资源资产清查</w:t>
            </w:r>
            <w:r>
              <w:rPr>
                <w:rFonts w:hint="eastAsia" w:ascii="宋体" w:hAnsi="宋体" w:cs="宋体"/>
                <w:color w:val="auto"/>
                <w:sz w:val="24"/>
                <w:highlight w:val="none"/>
                <w:lang w:val="en-US" w:eastAsia="zh-CN"/>
              </w:rPr>
              <w:t>项目</w:t>
            </w:r>
          </w:p>
          <w:p w14:paraId="556784D6">
            <w:pPr>
              <w:spacing w:line="400" w:lineRule="exact"/>
              <w:rPr>
                <w:rFonts w:hint="eastAsia" w:ascii="宋体" w:hAnsi="宋体" w:eastAsia="宋体" w:cs="宋体"/>
                <w:color w:val="auto"/>
                <w:sz w:val="24"/>
                <w:highlight w:val="none"/>
                <w:lang w:eastAsia="zh-CN"/>
              </w:rPr>
            </w:pPr>
            <w:r>
              <w:rPr>
                <w:rFonts w:hint="eastAsia" w:ascii="宋体" w:hAnsi="宋体" w:cs="宋体"/>
                <w:color w:val="auto"/>
                <w:sz w:val="24"/>
                <w:highlight w:val="none"/>
              </w:rPr>
              <w:t>采购内容：</w:t>
            </w:r>
            <w:r>
              <w:rPr>
                <w:rFonts w:hint="eastAsia" w:ascii="宋体" w:hAnsi="宋体" w:cs="宋体"/>
                <w:color w:val="auto"/>
                <w:sz w:val="24"/>
                <w:highlight w:val="none"/>
                <w:lang w:eastAsia="zh-CN"/>
              </w:rPr>
              <w:t>淮阳区自然资源局全面开展全民所有自然资源资产清查</w:t>
            </w:r>
            <w:r>
              <w:rPr>
                <w:rFonts w:hint="eastAsia" w:ascii="宋体" w:hAnsi="宋体" w:cs="宋体"/>
                <w:color w:val="auto"/>
                <w:sz w:val="24"/>
                <w:highlight w:val="none"/>
                <w:lang w:val="en-US" w:eastAsia="zh-CN"/>
              </w:rPr>
              <w:t>项目</w:t>
            </w:r>
          </w:p>
          <w:p w14:paraId="46FB9B40">
            <w:pPr>
              <w:spacing w:line="400" w:lineRule="exact"/>
              <w:rPr>
                <w:rFonts w:hint="eastAsia" w:ascii="宋体" w:hAnsi="宋体" w:cs="宋体"/>
                <w:color w:val="auto"/>
                <w:sz w:val="24"/>
                <w:highlight w:val="none"/>
              </w:rPr>
            </w:pPr>
            <w:r>
              <w:rPr>
                <w:rFonts w:hint="eastAsia" w:ascii="宋体" w:hAnsi="宋体" w:cs="宋体"/>
                <w:color w:val="auto"/>
                <w:sz w:val="24"/>
                <w:highlight w:val="none"/>
              </w:rPr>
              <w:t>采购人：</w:t>
            </w:r>
            <w:r>
              <w:rPr>
                <w:rFonts w:hint="eastAsia" w:ascii="宋体" w:hAnsi="宋体" w:cs="宋体"/>
                <w:color w:val="auto"/>
                <w:sz w:val="24"/>
                <w:highlight w:val="none"/>
                <w:lang w:val="en-US" w:eastAsia="zh-CN"/>
              </w:rPr>
              <w:t>周口市</w:t>
            </w:r>
            <w:r>
              <w:rPr>
                <w:rFonts w:hint="eastAsia" w:ascii="宋体" w:hAnsi="宋体" w:cs="宋体"/>
                <w:color w:val="auto"/>
                <w:sz w:val="24"/>
                <w:highlight w:val="none"/>
                <w:lang w:eastAsia="zh-CN"/>
              </w:rPr>
              <w:t>淮阳区自然资源局</w:t>
            </w:r>
          </w:p>
          <w:p w14:paraId="30813238">
            <w:pPr>
              <w:spacing w:line="400" w:lineRule="exact"/>
              <w:rPr>
                <w:rFonts w:hint="eastAsia" w:ascii="宋体" w:hAnsi="宋体" w:cs="宋体"/>
                <w:color w:val="auto"/>
                <w:sz w:val="24"/>
                <w:highlight w:val="none"/>
              </w:rPr>
            </w:pPr>
            <w:r>
              <w:rPr>
                <w:rFonts w:hint="eastAsia" w:ascii="宋体" w:hAnsi="宋体" w:cs="宋体"/>
                <w:color w:val="auto"/>
                <w:sz w:val="24"/>
                <w:highlight w:val="none"/>
              </w:rPr>
              <w:t>采购代理机构：周口市公共资源交易中心政府采购中心</w:t>
            </w:r>
          </w:p>
        </w:tc>
      </w:tr>
      <w:tr w14:paraId="4FA878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447" w:type="dxa"/>
            <w:vAlign w:val="center"/>
          </w:tcPr>
          <w:p w14:paraId="1B8C2686">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0D854A5A">
            <w:pPr>
              <w:spacing w:line="400" w:lineRule="exact"/>
              <w:ind w:left="-4" w:leftChars="-4" w:hanging="4" w:hangingChars="2"/>
              <w:jc w:val="center"/>
              <w:rPr>
                <w:rFonts w:hint="eastAsia" w:ascii="宋体" w:hAnsi="宋体" w:cs="宋体"/>
                <w:color w:val="auto"/>
                <w:sz w:val="24"/>
                <w:highlight w:val="none"/>
              </w:rPr>
            </w:pPr>
            <w:r>
              <w:rPr>
                <w:rFonts w:hint="eastAsia" w:ascii="宋体" w:hAnsi="宋体" w:cs="宋体"/>
                <w:color w:val="auto"/>
                <w:sz w:val="24"/>
                <w:highlight w:val="none"/>
              </w:rPr>
              <w:t>对供应商的资格要求</w:t>
            </w:r>
          </w:p>
        </w:tc>
        <w:tc>
          <w:tcPr>
            <w:tcW w:w="6842" w:type="dxa"/>
            <w:vAlign w:val="center"/>
          </w:tcPr>
          <w:p w14:paraId="6430EE3C">
            <w:pPr>
              <w:spacing w:line="400" w:lineRule="exact"/>
              <w:ind w:left="-4" w:leftChars="-4" w:hanging="4" w:hangingChars="2"/>
              <w:rPr>
                <w:rFonts w:hint="eastAsia" w:ascii="宋体" w:hAnsi="宋体" w:cs="宋体"/>
                <w:color w:val="auto"/>
                <w:sz w:val="24"/>
                <w:highlight w:val="none"/>
              </w:rPr>
            </w:pPr>
            <w:r>
              <w:rPr>
                <w:rFonts w:hint="eastAsia" w:ascii="宋体" w:hAnsi="宋体" w:cs="宋体"/>
                <w:color w:val="auto"/>
                <w:sz w:val="24"/>
                <w:highlight w:val="none"/>
              </w:rPr>
              <w:t>见竞争性磋商邀请函</w:t>
            </w:r>
          </w:p>
        </w:tc>
      </w:tr>
      <w:tr w14:paraId="4526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1529BDDF">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0E802E0B">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报价费用</w:t>
            </w:r>
          </w:p>
        </w:tc>
        <w:tc>
          <w:tcPr>
            <w:tcW w:w="6842" w:type="dxa"/>
            <w:vAlign w:val="center"/>
          </w:tcPr>
          <w:p w14:paraId="725AC8FE">
            <w:pPr>
              <w:spacing w:line="400" w:lineRule="exact"/>
              <w:rPr>
                <w:rFonts w:hint="eastAsia" w:ascii="宋体" w:hAnsi="宋体" w:cs="宋体"/>
                <w:color w:val="auto"/>
                <w:sz w:val="24"/>
                <w:highlight w:val="none"/>
              </w:rPr>
            </w:pPr>
            <w:r>
              <w:rPr>
                <w:rFonts w:hint="eastAsia" w:ascii="宋体" w:hAnsi="宋体" w:cs="宋体"/>
                <w:color w:val="auto"/>
                <w:sz w:val="24"/>
                <w:highlight w:val="none"/>
              </w:rPr>
              <w:t>无论报价和磋商的过程和结果如何，供应商</w:t>
            </w:r>
            <w:r>
              <w:rPr>
                <w:rFonts w:hint="eastAsia" w:ascii="宋体" w:hAnsi="宋体" w:eastAsia="宋体" w:cs="宋体"/>
                <w:color w:val="auto"/>
                <w:sz w:val="24"/>
                <w:highlight w:val="none"/>
              </w:rPr>
              <w:t>需承诺自</w:t>
            </w:r>
            <w:r>
              <w:rPr>
                <w:rFonts w:hint="eastAsia" w:ascii="宋体" w:hAnsi="宋体" w:cs="宋体"/>
                <w:color w:val="auto"/>
                <w:sz w:val="24"/>
                <w:highlight w:val="none"/>
              </w:rPr>
              <w:t>行承担所有与参加报价及磋商有关活动的全部费用。</w:t>
            </w:r>
          </w:p>
        </w:tc>
      </w:tr>
      <w:tr w14:paraId="74DAF9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47" w:type="dxa"/>
            <w:vAlign w:val="center"/>
          </w:tcPr>
          <w:p w14:paraId="7D012360">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0E059F70">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响应文件语言</w:t>
            </w:r>
          </w:p>
        </w:tc>
        <w:tc>
          <w:tcPr>
            <w:tcW w:w="6842" w:type="dxa"/>
            <w:vAlign w:val="center"/>
          </w:tcPr>
          <w:p w14:paraId="5D15AE35">
            <w:pPr>
              <w:snapToGrid w:val="0"/>
              <w:spacing w:line="400" w:lineRule="exact"/>
              <w:rPr>
                <w:rFonts w:hint="eastAsia" w:ascii="宋体" w:hAnsi="宋体" w:cs="宋体"/>
                <w:color w:val="auto"/>
                <w:sz w:val="24"/>
                <w:highlight w:val="none"/>
              </w:rPr>
            </w:pPr>
            <w:r>
              <w:rPr>
                <w:rFonts w:hint="eastAsia" w:ascii="宋体" w:hAnsi="宋体" w:cs="宋体"/>
                <w:color w:val="auto"/>
                <w:sz w:val="24"/>
                <w:highlight w:val="none"/>
              </w:rPr>
              <w:t>中文</w:t>
            </w:r>
          </w:p>
        </w:tc>
      </w:tr>
      <w:tr w14:paraId="25756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0E4052F4">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4CFE53AA">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报价货币</w:t>
            </w:r>
          </w:p>
        </w:tc>
        <w:tc>
          <w:tcPr>
            <w:tcW w:w="6842" w:type="dxa"/>
            <w:vAlign w:val="center"/>
          </w:tcPr>
          <w:p w14:paraId="6E1F2FB7">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11CC01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447" w:type="dxa"/>
            <w:vAlign w:val="center"/>
          </w:tcPr>
          <w:p w14:paraId="68DBF860">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51807B17">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报价范围及说明</w:t>
            </w:r>
          </w:p>
        </w:tc>
        <w:tc>
          <w:tcPr>
            <w:tcW w:w="6842" w:type="dxa"/>
            <w:vAlign w:val="center"/>
          </w:tcPr>
          <w:p w14:paraId="2ED017E4">
            <w:pPr>
              <w:spacing w:line="400" w:lineRule="exact"/>
              <w:rPr>
                <w:rFonts w:hint="eastAsia"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26CA4A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47" w:type="dxa"/>
            <w:vAlign w:val="center"/>
          </w:tcPr>
          <w:p w14:paraId="6DB19B02">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54309218">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6842" w:type="dxa"/>
            <w:vAlign w:val="center"/>
          </w:tcPr>
          <w:p w14:paraId="69447E15">
            <w:pPr>
              <w:spacing w:line="400" w:lineRule="exact"/>
              <w:rPr>
                <w:rFonts w:hint="eastAsia"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12ED1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47" w:type="dxa"/>
            <w:vAlign w:val="center"/>
          </w:tcPr>
          <w:p w14:paraId="3B334795">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70F86587">
            <w:pPr>
              <w:tabs>
                <w:tab w:val="left" w:pos="8640"/>
              </w:tabs>
              <w:spacing w:line="400" w:lineRule="exact"/>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响应文件的组成</w:t>
            </w:r>
          </w:p>
        </w:tc>
        <w:tc>
          <w:tcPr>
            <w:tcW w:w="6842" w:type="dxa"/>
            <w:vAlign w:val="center"/>
          </w:tcPr>
          <w:p w14:paraId="5E761059">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BB56D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47" w:type="dxa"/>
            <w:vAlign w:val="center"/>
          </w:tcPr>
          <w:p w14:paraId="15314FE5">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7FE29106">
            <w:pPr>
              <w:tabs>
                <w:tab w:val="left" w:pos="8640"/>
              </w:tabs>
              <w:spacing w:line="400" w:lineRule="exact"/>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响应文件封面要求</w:t>
            </w:r>
          </w:p>
        </w:tc>
        <w:tc>
          <w:tcPr>
            <w:tcW w:w="6842" w:type="dxa"/>
            <w:vAlign w:val="center"/>
          </w:tcPr>
          <w:p w14:paraId="421525A6">
            <w:pPr>
              <w:tabs>
                <w:tab w:val="left" w:pos="8640"/>
              </w:tabs>
              <w:spacing w:line="400" w:lineRule="exact"/>
              <w:rPr>
                <w:rFonts w:hint="eastAsia" w:ascii="宋体" w:hAnsi="宋体" w:cs="宋体"/>
                <w:color w:val="auto"/>
                <w:sz w:val="24"/>
                <w:highlight w:val="none"/>
              </w:rPr>
            </w:pPr>
            <w:r>
              <w:rPr>
                <w:rFonts w:hint="eastAsia" w:ascii="宋体" w:hAnsi="宋体" w:cs="宋体"/>
                <w:color w:val="auto"/>
                <w:sz w:val="24"/>
                <w:highlight w:val="none"/>
              </w:rPr>
              <w:t>无</w:t>
            </w:r>
          </w:p>
        </w:tc>
      </w:tr>
      <w:tr w14:paraId="37CFEB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21EAD1AE">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28DFE388">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响应文件份数要求</w:t>
            </w:r>
          </w:p>
        </w:tc>
        <w:tc>
          <w:tcPr>
            <w:tcW w:w="6842" w:type="dxa"/>
            <w:vAlign w:val="center"/>
          </w:tcPr>
          <w:p w14:paraId="6A65082E">
            <w:pPr>
              <w:tabs>
                <w:tab w:val="left" w:pos="8640"/>
              </w:tabs>
              <w:spacing w:line="400" w:lineRule="exact"/>
              <w:ind w:left="-2" w:leftChars="-1"/>
              <w:rPr>
                <w:rFonts w:hint="eastAsia"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552F9E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2D3BD784">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111E8CAF">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响应文件装订和密封要求</w:t>
            </w:r>
          </w:p>
        </w:tc>
        <w:tc>
          <w:tcPr>
            <w:tcW w:w="6842" w:type="dxa"/>
            <w:vAlign w:val="center"/>
          </w:tcPr>
          <w:p w14:paraId="742915E3">
            <w:pPr>
              <w:spacing w:line="400" w:lineRule="exact"/>
              <w:rPr>
                <w:rFonts w:hint="eastAsia" w:ascii="宋体" w:hAnsi="宋体" w:cs="宋体"/>
                <w:color w:val="auto"/>
                <w:sz w:val="24"/>
                <w:highlight w:val="none"/>
              </w:rPr>
            </w:pPr>
            <w:r>
              <w:rPr>
                <w:rFonts w:hint="eastAsia" w:ascii="宋体" w:hAnsi="宋体" w:cs="宋体"/>
                <w:color w:val="auto"/>
                <w:sz w:val="24"/>
                <w:highlight w:val="none"/>
              </w:rPr>
              <w:t>无</w:t>
            </w:r>
          </w:p>
        </w:tc>
      </w:tr>
      <w:tr w14:paraId="648F22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7D41D518">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674CDFA5">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竞争性磋商文件的澄清</w:t>
            </w:r>
          </w:p>
        </w:tc>
        <w:tc>
          <w:tcPr>
            <w:tcW w:w="6842" w:type="dxa"/>
            <w:vAlign w:val="center"/>
          </w:tcPr>
          <w:p w14:paraId="2FDFC084">
            <w:pPr>
              <w:spacing w:line="400" w:lineRule="exact"/>
              <w:rPr>
                <w:rFonts w:hint="eastAsia"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1E625A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489B7810">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30D773ED">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响应文件递交截止时间</w:t>
            </w:r>
          </w:p>
        </w:tc>
        <w:tc>
          <w:tcPr>
            <w:tcW w:w="6842" w:type="dxa"/>
            <w:vAlign w:val="center"/>
          </w:tcPr>
          <w:p w14:paraId="127A7D48">
            <w:pPr>
              <w:spacing w:line="4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 xml:space="preserve">（见磋商公告） </w:t>
            </w:r>
          </w:p>
        </w:tc>
      </w:tr>
      <w:tr w14:paraId="28CCB7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4DA19C27">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01D5D194">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响应文件递交地点</w:t>
            </w:r>
          </w:p>
        </w:tc>
        <w:tc>
          <w:tcPr>
            <w:tcW w:w="6842" w:type="dxa"/>
            <w:vAlign w:val="center"/>
          </w:tcPr>
          <w:p w14:paraId="68DA0E8C">
            <w:pPr>
              <w:spacing w:line="400" w:lineRule="exact"/>
              <w:rPr>
                <w:rFonts w:hint="eastAsia" w:ascii="宋体" w:hAnsi="宋体" w:cs="宋体"/>
                <w:color w:val="auto"/>
                <w:sz w:val="24"/>
                <w:highlight w:val="none"/>
              </w:rPr>
            </w:pPr>
            <w:r>
              <w:rPr>
                <w:rFonts w:hint="eastAsia" w:ascii="宋体" w:hAnsi="宋体" w:cs="宋体"/>
                <w:color w:val="auto"/>
                <w:sz w:val="24"/>
                <w:highlight w:val="none"/>
              </w:rPr>
              <w:t>周口市公共资源交易中心网</w:t>
            </w:r>
          </w:p>
          <w:p w14:paraId="06A73D78">
            <w:pPr>
              <w:spacing w:line="400" w:lineRule="exact"/>
              <w:rPr>
                <w:rFonts w:hint="eastAsia" w:ascii="宋体" w:hAnsi="宋体" w:cs="宋体"/>
                <w:color w:val="auto"/>
                <w:sz w:val="24"/>
                <w:highlight w:val="none"/>
              </w:rPr>
            </w:pPr>
            <w:r>
              <w:rPr>
                <w:rFonts w:hint="eastAsia" w:ascii="宋体" w:hAnsi="宋体" w:cs="宋体"/>
                <w:color w:val="auto"/>
                <w:sz w:val="24"/>
                <w:highlight w:val="none"/>
              </w:rPr>
              <w:t>网址：周口市公共资源电子交易服务平台会员系统（网址http://jyzx.zhoukou.gov.cn）</w:t>
            </w:r>
          </w:p>
          <w:p w14:paraId="73783499">
            <w:pPr>
              <w:spacing w:line="400" w:lineRule="exact"/>
              <w:rPr>
                <w:rFonts w:hint="eastAsia"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5FB30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05F8D397">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4B669BDB">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磋商时间</w:t>
            </w:r>
          </w:p>
        </w:tc>
        <w:tc>
          <w:tcPr>
            <w:tcW w:w="6842" w:type="dxa"/>
            <w:vAlign w:val="center"/>
          </w:tcPr>
          <w:p w14:paraId="53F4A8A8">
            <w:pPr>
              <w:tabs>
                <w:tab w:val="left" w:pos="8640"/>
              </w:tabs>
              <w:spacing w:line="400" w:lineRule="exact"/>
              <w:ind w:left="-2" w:leftChars="-1" w:firstLine="240" w:firstLineChars="100"/>
              <w:rPr>
                <w:rFonts w:hint="eastAsia" w:ascii="宋体" w:hAnsi="宋体" w:cs="宋体"/>
                <w:color w:val="auto"/>
                <w:sz w:val="24"/>
                <w:highlight w:val="none"/>
              </w:rPr>
            </w:pPr>
            <w:r>
              <w:rPr>
                <w:rFonts w:hint="eastAsia" w:ascii="宋体" w:hAnsi="宋体" w:cs="宋体"/>
                <w:color w:val="auto"/>
                <w:sz w:val="24"/>
                <w:highlight w:val="none"/>
              </w:rPr>
              <w:t>见磋商公告</w:t>
            </w:r>
          </w:p>
        </w:tc>
      </w:tr>
      <w:tr w14:paraId="4AAAD3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47" w:type="dxa"/>
            <w:vAlign w:val="center"/>
          </w:tcPr>
          <w:p w14:paraId="7CF0C1E6">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657F5E18">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磋商程序和内容</w:t>
            </w:r>
          </w:p>
        </w:tc>
        <w:tc>
          <w:tcPr>
            <w:tcW w:w="6842" w:type="dxa"/>
            <w:vAlign w:val="center"/>
          </w:tcPr>
          <w:p w14:paraId="14E9A6CE">
            <w:pPr>
              <w:tabs>
                <w:tab w:val="left" w:pos="8640"/>
              </w:tabs>
              <w:spacing w:line="400" w:lineRule="exact"/>
              <w:rPr>
                <w:rFonts w:hint="eastAsia" w:ascii="宋体" w:hAnsi="宋体" w:cs="宋体"/>
                <w:color w:val="auto"/>
                <w:sz w:val="24"/>
                <w:highlight w:val="none"/>
              </w:rPr>
            </w:pPr>
            <w:r>
              <w:rPr>
                <w:rFonts w:hint="eastAsia" w:ascii="宋体" w:hAnsi="宋体" w:cs="宋体"/>
                <w:color w:val="auto"/>
                <w:sz w:val="24"/>
                <w:highlight w:val="none"/>
              </w:rPr>
              <w:t>详见磋商文件第二章</w:t>
            </w:r>
          </w:p>
        </w:tc>
      </w:tr>
      <w:tr w14:paraId="052533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70316DA5">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5D7D34C0">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授予合同</w:t>
            </w:r>
          </w:p>
        </w:tc>
        <w:tc>
          <w:tcPr>
            <w:tcW w:w="6842" w:type="dxa"/>
            <w:vAlign w:val="center"/>
          </w:tcPr>
          <w:p w14:paraId="5A43F4CB">
            <w:pPr>
              <w:tabs>
                <w:tab w:val="left" w:pos="8640"/>
              </w:tabs>
              <w:spacing w:line="400" w:lineRule="exact"/>
              <w:jc w:val="left"/>
              <w:rPr>
                <w:rFonts w:hint="eastAsia"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04EAA8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40877151">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1C3B7F1D">
            <w:pPr>
              <w:spacing w:line="400" w:lineRule="exact"/>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842" w:type="dxa"/>
            <w:vAlign w:val="center"/>
          </w:tcPr>
          <w:p w14:paraId="0ECD019D">
            <w:pPr>
              <w:tabs>
                <w:tab w:val="left" w:pos="8640"/>
              </w:tabs>
              <w:spacing w:line="400" w:lineRule="exact"/>
              <w:ind w:left="-2" w:leftChars="-1"/>
              <w:jc w:val="left"/>
              <w:rPr>
                <w:rFonts w:hint="eastAsia" w:ascii="宋体" w:hAnsi="宋体" w:cs="宋体"/>
                <w:color w:val="auto"/>
                <w:sz w:val="24"/>
                <w:highlight w:val="none"/>
              </w:rPr>
            </w:pPr>
            <w:r>
              <w:rPr>
                <w:rFonts w:hint="eastAsia" w:ascii="宋体" w:hAnsi="宋体" w:cs="宋体"/>
                <w:color w:val="auto"/>
                <w:sz w:val="24"/>
                <w:highlight w:val="none"/>
              </w:rPr>
              <w:t>1）接到成交通知书</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天内，成交供应商应与采购人签订采购合同。</w:t>
            </w:r>
          </w:p>
          <w:p w14:paraId="6E34BD83">
            <w:pPr>
              <w:tabs>
                <w:tab w:val="left" w:pos="8640"/>
              </w:tabs>
              <w:spacing w:line="400" w:lineRule="exact"/>
              <w:ind w:left="-2" w:leftChars="-1"/>
              <w:rPr>
                <w:rFonts w:hint="eastAsia"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57D546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447" w:type="dxa"/>
            <w:vAlign w:val="center"/>
          </w:tcPr>
          <w:p w14:paraId="493B7185">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23F0DD2A">
            <w:pPr>
              <w:spacing w:line="400" w:lineRule="exact"/>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投标保证金</w:t>
            </w:r>
          </w:p>
        </w:tc>
        <w:tc>
          <w:tcPr>
            <w:tcW w:w="6842" w:type="dxa"/>
            <w:vAlign w:val="center"/>
          </w:tcPr>
          <w:p w14:paraId="1F07C974">
            <w:pPr>
              <w:spacing w:line="400" w:lineRule="exact"/>
              <w:rPr>
                <w:rFonts w:hint="eastAsia" w:ascii="宋体" w:hAnsi="宋体" w:cs="宋体"/>
                <w:color w:val="auto"/>
                <w:sz w:val="24"/>
                <w:highlight w:val="none"/>
              </w:rPr>
            </w:pPr>
            <w:r>
              <w:rPr>
                <w:rFonts w:hint="eastAsia" w:ascii="宋体" w:hAnsi="宋体" w:cs="宋体"/>
                <w:color w:val="auto"/>
                <w:sz w:val="24"/>
                <w:highlight w:val="none"/>
              </w:rPr>
              <w:t>不需要缴纳投标保证金</w:t>
            </w:r>
          </w:p>
        </w:tc>
      </w:tr>
      <w:tr w14:paraId="6C749F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dxa"/>
            <w:vAlign w:val="center"/>
          </w:tcPr>
          <w:p w14:paraId="77BF2937">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6C0BEECE">
            <w:pPr>
              <w:spacing w:line="400" w:lineRule="exact"/>
              <w:jc w:val="center"/>
              <w:rPr>
                <w:rFonts w:hint="eastAsia" w:ascii="宋体" w:hAnsi="宋体" w:cs="宋体"/>
                <w:color w:val="auto"/>
                <w:sz w:val="24"/>
                <w:highlight w:val="none"/>
              </w:rPr>
            </w:pPr>
            <w:r>
              <w:rPr>
                <w:rFonts w:hint="eastAsia" w:ascii="宋体" w:hAnsi="宋体" w:cs="宋体"/>
                <w:color w:val="auto"/>
                <w:sz w:val="24"/>
                <w:highlight w:val="none"/>
              </w:rPr>
              <w:t>服务期限</w:t>
            </w:r>
          </w:p>
        </w:tc>
        <w:tc>
          <w:tcPr>
            <w:tcW w:w="6842" w:type="dxa"/>
            <w:vAlign w:val="center"/>
          </w:tcPr>
          <w:p w14:paraId="2F03314B">
            <w:pPr>
              <w:spacing w:line="400" w:lineRule="exact"/>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签订合同后</w:t>
            </w:r>
            <w:r>
              <w:rPr>
                <w:rFonts w:hint="eastAsia" w:ascii="宋体" w:hAnsi="宋体" w:cs="宋体"/>
                <w:color w:val="auto"/>
                <w:sz w:val="24"/>
                <w:highlight w:val="none"/>
                <w:lang w:val="en-US" w:eastAsia="zh-CN"/>
              </w:rPr>
              <w:t>360</w:t>
            </w:r>
            <w:r>
              <w:rPr>
                <w:rFonts w:hint="eastAsia" w:ascii="宋体" w:hAnsi="宋体" w:cs="宋体"/>
                <w:color w:val="auto"/>
                <w:sz w:val="24"/>
                <w:highlight w:val="none"/>
                <w:lang w:eastAsia="zh-CN"/>
              </w:rPr>
              <w:t>日历天</w:t>
            </w:r>
          </w:p>
        </w:tc>
      </w:tr>
      <w:tr w14:paraId="4ABE44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47" w:type="dxa"/>
            <w:vAlign w:val="center"/>
          </w:tcPr>
          <w:p w14:paraId="0934D121">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0D26ACE5">
            <w:pPr>
              <w:spacing w:line="400" w:lineRule="exact"/>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付款方式</w:t>
            </w:r>
          </w:p>
        </w:tc>
        <w:tc>
          <w:tcPr>
            <w:tcW w:w="6842" w:type="dxa"/>
            <w:vAlign w:val="center"/>
          </w:tcPr>
          <w:p w14:paraId="65E0B37E">
            <w:pPr>
              <w:tabs>
                <w:tab w:val="left" w:pos="8640"/>
              </w:tabs>
              <w:spacing w:line="400" w:lineRule="exact"/>
              <w:jc w:val="left"/>
              <w:rPr>
                <w:rFonts w:hint="eastAsia" w:ascii="宋体" w:hAnsi="宋体" w:cs="宋体"/>
                <w:color w:val="auto"/>
                <w:sz w:val="24"/>
                <w:highlight w:val="none"/>
              </w:rPr>
            </w:pPr>
            <w:r>
              <w:rPr>
                <w:rFonts w:hint="eastAsia" w:ascii="宋体" w:hAnsi="宋体" w:cs="宋体"/>
                <w:color w:val="auto"/>
                <w:sz w:val="24"/>
                <w:highlight w:val="none"/>
              </w:rPr>
              <w:t>甲方在合同签订后支付项目总价款的20%作为首付款；完成基准时点的资产清查工作后支付合同总价款的40%；完成更新时点的资产清查工作后支付合同总价款的40%。</w:t>
            </w:r>
          </w:p>
        </w:tc>
      </w:tr>
      <w:tr w14:paraId="74BE6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dxa"/>
            <w:vAlign w:val="center"/>
          </w:tcPr>
          <w:p w14:paraId="1ED39E1D">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734D5CE3">
            <w:pPr>
              <w:spacing w:line="400" w:lineRule="exact"/>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勘察现场</w:t>
            </w:r>
          </w:p>
        </w:tc>
        <w:tc>
          <w:tcPr>
            <w:tcW w:w="6842" w:type="dxa"/>
            <w:vAlign w:val="center"/>
          </w:tcPr>
          <w:p w14:paraId="19F179BB">
            <w:pPr>
              <w:tabs>
                <w:tab w:val="left" w:pos="8640"/>
              </w:tabs>
              <w:spacing w:line="40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勘察，详见4.6 </w:t>
            </w:r>
          </w:p>
        </w:tc>
      </w:tr>
      <w:tr w14:paraId="7C1772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0F24CE85">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5B10704A">
            <w:pPr>
              <w:spacing w:line="400" w:lineRule="exact"/>
              <w:ind w:firstLine="723" w:firstLineChars="300"/>
              <w:rPr>
                <w:rFonts w:hint="eastAsia" w:ascii="宋体" w:hAnsi="宋体" w:cs="宋体"/>
                <w:b/>
                <w:bCs/>
                <w:color w:val="auto"/>
                <w:sz w:val="24"/>
                <w:highlight w:val="none"/>
              </w:rPr>
            </w:pPr>
            <w:r>
              <w:rPr>
                <w:rFonts w:hint="eastAsia" w:ascii="宋体" w:hAnsi="宋体" w:cs="宋体"/>
                <w:b/>
                <w:bCs/>
                <w:color w:val="auto"/>
                <w:sz w:val="24"/>
                <w:highlight w:val="none"/>
              </w:rPr>
              <w:t>报价</w:t>
            </w:r>
          </w:p>
        </w:tc>
        <w:tc>
          <w:tcPr>
            <w:tcW w:w="6842" w:type="dxa"/>
            <w:vAlign w:val="center"/>
          </w:tcPr>
          <w:p w14:paraId="1947A3FE">
            <w:pPr>
              <w:spacing w:line="400" w:lineRule="exact"/>
              <w:ind w:firstLine="14" w:firstLineChars="6"/>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一次报价</w:t>
            </w:r>
          </w:p>
        </w:tc>
      </w:tr>
      <w:tr w14:paraId="69AC42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13248A3D">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7BB2FDD8">
            <w:pPr>
              <w:spacing w:line="400" w:lineRule="exact"/>
              <w:ind w:firstLine="14" w:firstLineChars="6"/>
              <w:jc w:val="center"/>
              <w:rPr>
                <w:rFonts w:hint="eastAsia" w:ascii="宋体" w:hAnsi="宋体" w:cs="宋体"/>
                <w:b/>
                <w:bCs/>
                <w:color w:val="auto"/>
                <w:sz w:val="24"/>
                <w:highlight w:val="none"/>
              </w:rPr>
            </w:pPr>
            <w:r>
              <w:rPr>
                <w:rFonts w:hint="eastAsia" w:ascii="宋体" w:hAnsi="宋体" w:cs="宋体"/>
                <w:b/>
                <w:bCs/>
                <w:color w:val="auto"/>
                <w:sz w:val="24"/>
                <w:highlight w:val="none"/>
              </w:rPr>
              <w:t>所属行业</w:t>
            </w:r>
          </w:p>
        </w:tc>
        <w:tc>
          <w:tcPr>
            <w:tcW w:w="6842" w:type="dxa"/>
            <w:vAlign w:val="center"/>
          </w:tcPr>
          <w:p w14:paraId="312519AB">
            <w:pPr>
              <w:spacing w:line="400" w:lineRule="exact"/>
              <w:ind w:firstLine="14" w:firstLineChars="6"/>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其他未列明行业</w:t>
            </w:r>
          </w:p>
        </w:tc>
      </w:tr>
      <w:tr w14:paraId="717C19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1C0097C2">
            <w:pPr>
              <w:numPr>
                <w:ilvl w:val="0"/>
                <w:numId w:val="1"/>
              </w:numPr>
              <w:tabs>
                <w:tab w:val="clear" w:pos="420"/>
              </w:tabs>
              <w:spacing w:line="400" w:lineRule="exact"/>
              <w:jc w:val="center"/>
              <w:rPr>
                <w:rFonts w:hint="eastAsia" w:ascii="宋体" w:hAnsi="宋体" w:cs="宋体"/>
                <w:color w:val="auto"/>
                <w:sz w:val="24"/>
                <w:highlight w:val="none"/>
              </w:rPr>
            </w:pPr>
          </w:p>
        </w:tc>
        <w:tc>
          <w:tcPr>
            <w:tcW w:w="2426" w:type="dxa"/>
            <w:vAlign w:val="center"/>
          </w:tcPr>
          <w:p w14:paraId="1741CB6D">
            <w:pPr>
              <w:spacing w:line="400" w:lineRule="exact"/>
              <w:ind w:firstLine="14" w:firstLineChars="6"/>
              <w:jc w:val="center"/>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其他</w:t>
            </w:r>
          </w:p>
        </w:tc>
        <w:tc>
          <w:tcPr>
            <w:tcW w:w="6842" w:type="dxa"/>
            <w:vAlign w:val="center"/>
          </w:tcPr>
          <w:p w14:paraId="319D1D55">
            <w:pPr>
              <w:spacing w:line="400" w:lineRule="exact"/>
              <w:ind w:firstLine="14" w:firstLineChars="6"/>
              <w:jc w:val="left"/>
              <w:rPr>
                <w:rFonts w:hint="eastAsia" w:ascii="宋体" w:hAnsi="宋体" w:eastAsia="宋体" w:cs="宋体"/>
                <w:b/>
                <w:bCs/>
                <w:color w:val="auto"/>
                <w:sz w:val="24"/>
                <w:highlight w:val="none"/>
                <w:lang w:val="en-US" w:eastAsia="zh-CN"/>
              </w:rPr>
            </w:pPr>
            <w:r>
              <w:rPr>
                <w:rFonts w:hint="eastAsia" w:ascii="宋体" w:hAnsi="宋体" w:eastAsia="宋体" w:cs="宋体"/>
                <w:b w:val="0"/>
                <w:bCs w:val="0"/>
                <w:color w:val="auto"/>
                <w:sz w:val="24"/>
                <w:highlight w:val="none"/>
                <w:lang w:val="en-US" w:eastAsia="zh-CN"/>
              </w:rPr>
              <w:t>供应商对其提供的产品请出具《关于符合本国产品标准的声明函》或财政部会同有关部门规定的有关证明文件”。</w:t>
            </w:r>
          </w:p>
        </w:tc>
      </w:tr>
    </w:tbl>
    <w:p w14:paraId="6C0D0A24">
      <w:pPr>
        <w:pStyle w:val="27"/>
        <w:ind w:firstLine="0" w:firstLineChars="0"/>
        <w:rPr>
          <w:rFonts w:hint="eastAsia" w:ascii="宋体" w:hAnsi="宋体" w:eastAsia="宋体" w:cs="宋体"/>
          <w:b/>
          <w:color w:val="auto"/>
          <w:sz w:val="30"/>
          <w:szCs w:val="30"/>
          <w:highlight w:val="none"/>
        </w:rPr>
      </w:pPr>
    </w:p>
    <w:p w14:paraId="50A95B97">
      <w:pPr>
        <w:rPr>
          <w:rFonts w:hint="eastAsia" w:ascii="宋体" w:hAnsi="宋体" w:cs="宋体"/>
          <w:b/>
          <w:color w:val="auto"/>
          <w:sz w:val="30"/>
          <w:szCs w:val="30"/>
          <w:highlight w:val="none"/>
        </w:rPr>
      </w:pPr>
      <w:r>
        <w:rPr>
          <w:rFonts w:hint="eastAsia" w:ascii="宋体" w:hAnsi="宋体" w:cs="宋体"/>
          <w:b/>
          <w:color w:val="auto"/>
          <w:sz w:val="30"/>
          <w:szCs w:val="30"/>
          <w:highlight w:val="none"/>
        </w:rPr>
        <w:br w:type="page"/>
      </w:r>
    </w:p>
    <w:p w14:paraId="67D184D4">
      <w:pPr>
        <w:spacing w:line="360" w:lineRule="auto"/>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一、总则</w:t>
      </w:r>
    </w:p>
    <w:p w14:paraId="74E83DDC">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3AD9A548">
      <w:pPr>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070A2F3E">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0517978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1BE54DEC">
      <w:pPr>
        <w:tabs>
          <w:tab w:val="left" w:pos="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w:t>
      </w:r>
      <w:r>
        <w:rPr>
          <w:rFonts w:hint="eastAsia" w:ascii="宋体" w:hAnsi="宋体" w:cs="宋体"/>
          <w:color w:val="auto"/>
          <w:sz w:val="24"/>
          <w:highlight w:val="none"/>
          <w:lang w:val="en-US" w:eastAsia="zh-CN"/>
        </w:rPr>
        <w:t>周口市</w:t>
      </w:r>
      <w:r>
        <w:rPr>
          <w:rFonts w:hint="eastAsia" w:ascii="宋体" w:hAnsi="宋体" w:cs="宋体"/>
          <w:color w:val="auto"/>
          <w:sz w:val="24"/>
          <w:highlight w:val="none"/>
          <w:lang w:eastAsia="zh-CN"/>
        </w:rPr>
        <w:t>淮阳区自然资源局</w:t>
      </w:r>
    </w:p>
    <w:p w14:paraId="5D91799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3133AC9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2FAE56D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7461270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2.6“法定代表人”系指法人单位（企业）法人营业执照（或事业法人登记证书上）上注明的法定代表人；如为其他组织或个体经营者参加竞争性磋商的，指营业执照上注明的负责人或经营者。 </w:t>
      </w:r>
    </w:p>
    <w:p w14:paraId="4B762CA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47CC77A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7021DC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320D6BB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58D512D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7783CD0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7D28BF2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5F55F6A2">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1C48C83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49CB183F">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2972205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2A39A5F9">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4BCC23B8">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4.1.3 </w:t>
      </w:r>
      <w:r>
        <w:rPr>
          <w:rFonts w:hint="eastAsia" w:ascii="宋体" w:hAnsi="宋体" w:cs="宋体"/>
          <w:color w:val="auto"/>
          <w:sz w:val="24"/>
          <w:highlight w:val="none"/>
        </w:rPr>
        <w:t>供应商应在磋商响应文件中</w:t>
      </w:r>
      <w:r>
        <w:rPr>
          <w:rFonts w:hint="eastAsia" w:ascii="宋体" w:hAnsi="宋体" w:eastAsia="宋体" w:cs="宋体"/>
          <w:color w:val="auto"/>
          <w:sz w:val="24"/>
          <w:highlight w:val="none"/>
        </w:rPr>
        <w:t>承诺未被</w:t>
      </w:r>
      <w:r>
        <w:rPr>
          <w:rFonts w:hint="eastAsia" w:ascii="宋体" w:hAnsi="宋体" w:cs="宋体"/>
          <w:color w:val="auto"/>
          <w:sz w:val="24"/>
          <w:highlight w:val="none"/>
        </w:rPr>
        <w:t>纳入本地黑名单且未存在不诚信记录；</w:t>
      </w:r>
    </w:p>
    <w:p w14:paraId="6FE38F68">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4.1.4 供应商</w:t>
      </w:r>
      <w:r>
        <w:rPr>
          <w:rFonts w:hint="eastAsia" w:ascii="宋体" w:hAnsi="宋体" w:cs="宋体"/>
          <w:color w:val="auto"/>
          <w:kern w:val="0"/>
          <w:sz w:val="24"/>
          <w:highlight w:val="none"/>
        </w:rPr>
        <w:t>需提供</w:t>
      </w:r>
      <w:r>
        <w:rPr>
          <w:rFonts w:hint="eastAsia" w:ascii="宋体" w:hAnsi="宋体" w:cs="宋体"/>
          <w:color w:val="auto"/>
          <w:kern w:val="0"/>
          <w:sz w:val="24"/>
          <w:highlight w:val="none"/>
          <w:lang w:val="zh-CN"/>
        </w:rPr>
        <w:t>自觉抵制政府采购领域商业贿赂行</w:t>
      </w:r>
      <w:r>
        <w:rPr>
          <w:rFonts w:hint="eastAsia" w:ascii="宋体" w:hAnsi="宋体" w:eastAsia="宋体" w:cs="宋体"/>
          <w:color w:val="auto"/>
          <w:kern w:val="0"/>
          <w:sz w:val="24"/>
          <w:highlight w:val="none"/>
          <w:lang w:val="zh-CN"/>
        </w:rPr>
        <w:t>为承诺书；</w:t>
      </w:r>
    </w:p>
    <w:p w14:paraId="04ACB0A2">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eastAsia="宋体" w:cs="宋体"/>
          <w:color w:val="auto"/>
          <w:kern w:val="0"/>
          <w:sz w:val="24"/>
          <w:highlight w:val="none"/>
          <w:lang w:val="zh-CN"/>
        </w:rPr>
        <w:t>。</w:t>
      </w:r>
    </w:p>
    <w:p w14:paraId="2DF66E4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4.3符合本竞争性磋商文件规定的供应商资格要求及项目要求的其它条件，并按照要求提供相关证明材料。</w:t>
      </w:r>
    </w:p>
    <w:p w14:paraId="74085B7F">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4.4</w:t>
      </w:r>
      <w:r>
        <w:rPr>
          <w:rFonts w:hint="eastAsia" w:ascii="宋体" w:hAnsi="宋体" w:cs="宋体"/>
          <w:color w:val="auto"/>
          <w:sz w:val="24"/>
          <w:highlight w:val="none"/>
        </w:rPr>
        <w:t>供应商需提供加盖单位公章、法定代表人签章的营业执照扫描件。</w:t>
      </w:r>
    </w:p>
    <w:p w14:paraId="794C70B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zh-CN"/>
        </w:rPr>
        <w:t>4.5 凡通过磋商小组符合性审查的供应商均为合格供应商。未通过符合性审查的</w:t>
      </w:r>
      <w:r>
        <w:rPr>
          <w:rFonts w:hint="eastAsia" w:ascii="宋体" w:hAnsi="宋体" w:cs="宋体"/>
          <w:color w:val="auto"/>
          <w:sz w:val="24"/>
          <w:highlight w:val="none"/>
        </w:rPr>
        <w:t>供应商将视为不响应本项目的竞争性磋商文件被否决。</w:t>
      </w:r>
    </w:p>
    <w:p w14:paraId="383A59C5">
      <w:pPr>
        <w:spacing w:line="360" w:lineRule="auto"/>
        <w:ind w:firstLine="480" w:firstLineChars="200"/>
        <w:rPr>
          <w:rFonts w:hint="eastAsia"/>
          <w:color w:val="auto"/>
          <w:highlight w:val="none"/>
          <w:lang w:val="zh-CN" w:eastAsia="zh-CN"/>
        </w:rPr>
      </w:pPr>
      <w:r>
        <w:rPr>
          <w:rFonts w:hint="eastAsia" w:ascii="宋体" w:hAnsi="宋体" w:eastAsia="宋体" w:cs="宋体"/>
          <w:color w:val="auto"/>
          <w:kern w:val="0"/>
          <w:sz w:val="24"/>
          <w:highlight w:val="none"/>
          <w:lang w:val="en-US" w:eastAsia="zh-CN"/>
        </w:rPr>
        <w:t>4.6</w:t>
      </w:r>
      <w:r>
        <w:rPr>
          <w:rFonts w:hint="eastAsia" w:ascii="宋体" w:hAnsi="宋体" w:eastAsia="宋体" w:cs="宋体"/>
          <w:color w:val="auto"/>
          <w:sz w:val="24"/>
          <w:highlight w:val="none"/>
        </w:rPr>
        <w:t>投标人应自行对供货现场和周围环境进行勘察，以获取编制投标文件和签署合同所需的资料</w:t>
      </w:r>
      <w:r>
        <w:rPr>
          <w:rFonts w:hint="eastAsia" w:ascii="宋体" w:hAnsi="宋体" w:eastAsia="宋体" w:cs="宋体"/>
          <w:color w:val="auto"/>
          <w:sz w:val="24"/>
          <w:highlight w:val="none"/>
          <w:lang w:eastAsia="zh-CN"/>
        </w:rPr>
        <w:t>；</w:t>
      </w:r>
      <w:r>
        <w:rPr>
          <w:rFonts w:hint="eastAsia" w:ascii="宋体" w:hAnsi="宋体" w:eastAsia="宋体" w:cs="宋体"/>
          <w:color w:val="auto"/>
          <w:sz w:val="24"/>
          <w:szCs w:val="24"/>
          <w:highlight w:val="none"/>
          <w:lang w:eastAsia="zh-CN"/>
        </w:rPr>
        <w:t>为确保项目顺利实施，请潜在供应商自行和项目联系人：</w:t>
      </w:r>
      <w:r>
        <w:rPr>
          <w:rFonts w:hint="eastAsia" w:ascii="宋体" w:hAnsi="宋体" w:eastAsia="宋体" w:cs="宋体"/>
          <w:color w:val="auto"/>
          <w:sz w:val="24"/>
          <w:szCs w:val="24"/>
          <w:highlight w:val="none"/>
          <w:lang w:val="en-US" w:eastAsia="zh-CN"/>
        </w:rPr>
        <w:t>张波</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4"/>
          <w:szCs w:val="24"/>
          <w:highlight w:val="none"/>
          <w:lang w:eastAsia="zh-CN"/>
        </w:rPr>
        <w:t>联系方式：</w:t>
      </w:r>
      <w:r>
        <w:rPr>
          <w:rFonts w:hint="eastAsia" w:ascii="宋体" w:hAnsi="宋体" w:eastAsia="宋体" w:cs="宋体"/>
          <w:color w:val="auto"/>
          <w:sz w:val="24"/>
          <w:szCs w:val="24"/>
          <w:highlight w:val="none"/>
          <w:lang w:val="en-US" w:eastAsia="zh-CN"/>
        </w:rPr>
        <w:t>13838615533</w:t>
      </w:r>
      <w:r>
        <w:rPr>
          <w:rFonts w:hint="eastAsia" w:ascii="宋体" w:hAnsi="宋体" w:eastAsia="宋体" w:cs="宋体"/>
          <w:color w:val="auto"/>
          <w:sz w:val="24"/>
          <w:szCs w:val="24"/>
          <w:highlight w:val="none"/>
          <w:lang w:eastAsia="zh-CN"/>
        </w:rPr>
        <w:t>　，在招标文件下载截止后第一个工作日上午9：</w:t>
      </w:r>
      <w:r>
        <w:rPr>
          <w:rFonts w:hint="eastAsia" w:ascii="宋体" w:hAnsi="宋体" w:eastAsia="宋体" w:cs="宋体"/>
          <w:color w:val="auto"/>
          <w:sz w:val="24"/>
          <w:szCs w:val="24"/>
          <w:highlight w:val="none"/>
          <w:lang w:val="en-US" w:eastAsia="zh-CN"/>
        </w:rPr>
        <w:t>00</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1：30</w:t>
      </w:r>
      <w:r>
        <w:rPr>
          <w:rFonts w:hint="eastAsia" w:ascii="宋体" w:hAnsi="宋体" w:eastAsia="宋体" w:cs="宋体"/>
          <w:color w:val="auto"/>
          <w:sz w:val="24"/>
          <w:szCs w:val="24"/>
          <w:highlight w:val="none"/>
          <w:lang w:eastAsia="zh-CN"/>
        </w:rPr>
        <w:t>点，下午1</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：00</w:t>
      </w:r>
      <w:r>
        <w:rPr>
          <w:rFonts w:hint="eastAsia" w:ascii="宋体" w:hAnsi="宋体" w:eastAsia="宋体" w:cs="宋体"/>
          <w:color w:val="auto"/>
          <w:sz w:val="24"/>
          <w:szCs w:val="24"/>
          <w:highlight w:val="none"/>
          <w:lang w:eastAsia="zh-CN"/>
        </w:rPr>
        <w:t>-17：</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lang w:eastAsia="zh-CN"/>
        </w:rPr>
        <w:t>点及时到现场进行实地勘察，详细了解项目服务的地点、范围及目标并根据现场勘察情况向采购人递交一套实施方案，经采购人证实投标人已到现场勘察，开具加盖采购单位公章的勘察证明函（电子标为原件扫描件）</w:t>
      </w:r>
      <w:r>
        <w:rPr>
          <w:rFonts w:hint="eastAsia" w:ascii="宋体" w:hAnsi="宋体" w:eastAsia="宋体" w:cs="宋体"/>
          <w:color w:val="auto"/>
          <w:sz w:val="24"/>
          <w:highlight w:val="none"/>
          <w:lang w:val="en-US" w:eastAsia="zh-CN"/>
        </w:rPr>
        <w:t xml:space="preserve"> </w:t>
      </w:r>
      <w:r>
        <w:rPr>
          <w:rFonts w:hint="eastAsia" w:ascii="宋体" w:hAnsi="宋体" w:cs="宋体"/>
          <w:color w:val="auto"/>
          <w:sz w:val="24"/>
          <w:highlight w:val="none"/>
          <w:lang w:val="en-US" w:eastAsia="zh-CN"/>
        </w:rPr>
        <w:t>。</w:t>
      </w:r>
    </w:p>
    <w:p w14:paraId="4653E92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w:t>
      </w:r>
    </w:p>
    <w:p w14:paraId="42A3782E">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26EE7C5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5E97A4E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B5CC58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61891AC9">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4D47EF7A">
      <w:pPr>
        <w:tabs>
          <w:tab w:val="left" w:pos="632"/>
          <w:tab w:val="left" w:pos="790"/>
        </w:tabs>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17CDA58E">
      <w:pPr>
        <w:autoSpaceDE w:val="0"/>
        <w:autoSpaceDN w:val="0"/>
        <w:adjustRightIn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0A0ACB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481EA13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69E80B5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（3）采购需求；</w:t>
      </w:r>
    </w:p>
    <w:p w14:paraId="30C1481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6A556F2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（5）合同主要条款。</w:t>
      </w:r>
    </w:p>
    <w:p w14:paraId="27C164C5">
      <w:pPr>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如对竞争性磋商文件无异议</w:t>
      </w:r>
      <w:r>
        <w:rPr>
          <w:rFonts w:hint="eastAsia" w:ascii="宋体" w:hAnsi="宋体" w:eastAsia="宋体" w:cs="宋体"/>
          <w:color w:val="auto"/>
          <w:sz w:val="24"/>
          <w:highlight w:val="none"/>
        </w:rPr>
        <w:t>，出具确认书，</w:t>
      </w:r>
      <w:r>
        <w:rPr>
          <w:rFonts w:hint="eastAsia" w:ascii="宋体" w:hAnsi="宋体" w:cs="宋体"/>
          <w:color w:val="auto"/>
          <w:sz w:val="24"/>
          <w:highlight w:val="none"/>
        </w:rPr>
        <w:t>确认竞争性磋商文件清晰无异议。确认书作为资格审查资料。</w:t>
      </w:r>
    </w:p>
    <w:p w14:paraId="672DF492">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rPr>
        <w:t>6.3供应商</w:t>
      </w:r>
      <w:r>
        <w:rPr>
          <w:rFonts w:hint="eastAsia" w:ascii="宋体" w:hAnsi="宋体" w:cs="宋体"/>
          <w:color w:val="auto"/>
          <w:sz w:val="24"/>
          <w:highlight w:val="none"/>
          <w:lang w:val="en-US" w:eastAsia="zh-CN"/>
        </w:rPr>
        <w:t>应自行踏勘现场，</w:t>
      </w:r>
      <w:r>
        <w:rPr>
          <w:rFonts w:hint="eastAsia" w:ascii="宋体" w:hAnsi="宋体" w:cs="宋体"/>
          <w:color w:val="auto"/>
          <w:sz w:val="24"/>
          <w:highlight w:val="none"/>
        </w:rPr>
        <w:t>充分熟悉本采购项目所在地的与履行合同有关的各种情况，包括自然环境、气候条件、劳动力及公用设施等，本竞争性磋商文件不再对上述情况进行描述</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如因不熟悉项目情况而提出的异议采购人不予受理，供应商编制响应文件时须附踏勘现场承诺书。</w:t>
      </w:r>
    </w:p>
    <w:p w14:paraId="48D464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25033A1">
      <w:pPr>
        <w:widowControl/>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6C7B9F70">
      <w:pPr>
        <w:autoSpaceDE w:val="0"/>
        <w:autoSpaceDN w:val="0"/>
        <w:adjustRightInd w:val="0"/>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w:t>
      </w:r>
      <w:r>
        <w:rPr>
          <w:rFonts w:hint="eastAsia" w:ascii="宋体" w:hAnsi="宋体" w:cs="宋体"/>
          <w:color w:val="auto"/>
          <w:sz w:val="24"/>
          <w:highlight w:val="none"/>
          <w:lang w:eastAsia="zh-CN"/>
        </w:rPr>
        <w:t>工作</w:t>
      </w:r>
      <w:r>
        <w:rPr>
          <w:rFonts w:hint="eastAsia" w:ascii="宋体" w:hAnsi="宋体" w:cs="宋体"/>
          <w:color w:val="auto"/>
          <w:sz w:val="24"/>
          <w:highlight w:val="none"/>
        </w:rPr>
        <w:t>日前，在政府采购相关网站以变更公告的方式通知所有获取竞争性磋商文件的供应商，不足5日的，采购人顺延提交（接收）响应文件截止时间。</w:t>
      </w:r>
    </w:p>
    <w:p w14:paraId="4A00EBA6">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2A873796">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3A2AAF8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w:t>
      </w:r>
      <w:r>
        <w:rPr>
          <w:rFonts w:hint="eastAsia" w:ascii="宋体" w:hAnsi="宋体" w:eastAsia="宋体" w:cs="宋体"/>
          <w:color w:val="auto"/>
          <w:sz w:val="24"/>
          <w:highlight w:val="none"/>
        </w:rPr>
        <w:t>及承诺</w:t>
      </w:r>
      <w:r>
        <w:rPr>
          <w:rFonts w:hint="eastAsia" w:ascii="宋体" w:hAnsi="宋体" w:cs="宋体"/>
          <w:color w:val="auto"/>
          <w:sz w:val="24"/>
          <w:highlight w:val="none"/>
        </w:rPr>
        <w:t>所提供的全部资料的真实性、合法性，否则其响应性文件将作为无效处理。</w:t>
      </w:r>
    </w:p>
    <w:p w14:paraId="4ABF536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78CCB0A7">
      <w:pPr>
        <w:spacing w:line="360" w:lineRule="auto"/>
        <w:ind w:firstLine="480" w:firstLineChars="200"/>
        <w:rPr>
          <w:rFonts w:hint="eastAsia"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333B6BB8">
      <w:pPr>
        <w:widowControl/>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2C9501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0E92DEF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119B4E8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64F991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14E2B5A7">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1D1B320C">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100202FA">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708C38EB">
      <w:pPr>
        <w:widowControl/>
        <w:spacing w:line="360" w:lineRule="auto"/>
        <w:ind w:firstLine="480" w:firstLineChars="200"/>
        <w:rPr>
          <w:rFonts w:hint="eastAsia" w:ascii="宋体" w:hAnsi="宋体" w:cs="宋体"/>
          <w:color w:val="auto"/>
          <w:sz w:val="24"/>
          <w:highlight w:val="none"/>
        </w:rPr>
      </w:pPr>
      <w:r>
        <w:rPr>
          <w:rFonts w:hint="eastAsia"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1743C44">
      <w:pPr>
        <w:widowControl/>
        <w:spacing w:line="360" w:lineRule="auto"/>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6E87A9D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12.1报价包括所投服务、保险、税费、检测、验收和交付后约定期限内免费维保等工作所发生的一切应有费用，在报价一览表投标总价处加盖公章。</w:t>
      </w:r>
    </w:p>
    <w:p w14:paraId="4DECD02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12.2报价一览表投标总价为供应商的最终报价。</w:t>
      </w:r>
    </w:p>
    <w:p w14:paraId="070D588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12.3采购人不接受有选择的报价。</w:t>
      </w:r>
    </w:p>
    <w:p w14:paraId="51677A7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12.4最终报价不得超过采购预算。</w:t>
      </w:r>
    </w:p>
    <w:p w14:paraId="379345C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12.5报价均须以人民币为计算单位。</w:t>
      </w:r>
    </w:p>
    <w:p w14:paraId="6A30EBBA">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2C7DF06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w:t>
      </w:r>
      <w:r>
        <w:rPr>
          <w:rFonts w:hint="eastAsia" w:ascii="宋体" w:hAnsi="宋体" w:eastAsia="宋体" w:cs="宋体"/>
          <w:color w:val="auto"/>
          <w:sz w:val="24"/>
          <w:highlight w:val="none"/>
        </w:rPr>
        <w:t>响应性文件有效期为自竞争性磋商开始之日起60天，有效期短于此规定的响应性文件将被视为无效。</w:t>
      </w:r>
    </w:p>
    <w:p w14:paraId="49D56E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016D506">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99CCAA0">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48B2A0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3C96DD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102FE54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0A23AE62">
      <w:pPr>
        <w:pStyle w:val="26"/>
        <w:ind w:firstLine="240"/>
        <w:rPr>
          <w:rFonts w:hint="eastAsia" w:ascii="宋体" w:hAnsi="宋体" w:cs="宋体"/>
          <w:color w:val="auto"/>
          <w:sz w:val="24"/>
          <w:highlight w:val="none"/>
        </w:rPr>
      </w:pPr>
    </w:p>
    <w:p w14:paraId="193CAA10">
      <w:pPr>
        <w:rPr>
          <w:color w:val="auto"/>
          <w:highlight w:val="none"/>
        </w:rPr>
      </w:pPr>
    </w:p>
    <w:p w14:paraId="4ACE2F05">
      <w:pPr>
        <w:numPr>
          <w:ilvl w:val="0"/>
          <w:numId w:val="2"/>
        </w:num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5918AF37">
      <w:pPr>
        <w:pStyle w:val="26"/>
        <w:ind w:firstLine="210"/>
        <w:rPr>
          <w:color w:val="auto"/>
          <w:highlight w:val="none"/>
        </w:rPr>
      </w:pPr>
    </w:p>
    <w:p w14:paraId="16337CF5">
      <w:pPr>
        <w:autoSpaceDE w:val="0"/>
        <w:autoSpaceDN w:val="0"/>
        <w:adjustRightIn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C146AF2">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77E8CCC2">
      <w:pPr>
        <w:autoSpaceDE w:val="0"/>
        <w:autoSpaceDN w:val="0"/>
        <w:adjustRightInd w:val="0"/>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2B9B3E69">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5DBF085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45EB3F6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4787BAD8">
      <w:pPr>
        <w:pStyle w:val="57"/>
        <w:spacing w:line="360" w:lineRule="auto"/>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4A64216C">
      <w:pPr>
        <w:pStyle w:val="57"/>
        <w:spacing w:line="360" w:lineRule="auto"/>
        <w:ind w:left="279" w:leftChars="133" w:firstLine="240" w:firstLineChars="1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21ABC9DF">
      <w:pPr>
        <w:pStyle w:val="57"/>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2E33E123">
      <w:pPr>
        <w:pStyle w:val="57"/>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17040A5A">
      <w:pPr>
        <w:pStyle w:val="57"/>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13EAECA0">
      <w:pPr>
        <w:pStyle w:val="57"/>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6FD836EE">
      <w:pPr>
        <w:pStyle w:val="57"/>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610E4CF6">
      <w:pPr>
        <w:pStyle w:val="57"/>
        <w:spacing w:line="360" w:lineRule="auto"/>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7B7931DF">
      <w:pPr>
        <w:spacing w:line="360" w:lineRule="auto"/>
        <w:jc w:val="center"/>
        <w:rPr>
          <w:rFonts w:hint="eastAsia" w:ascii="宋体" w:hAnsi="宋体" w:cs="宋体"/>
          <w:b/>
          <w:color w:val="auto"/>
          <w:sz w:val="24"/>
          <w:highlight w:val="none"/>
        </w:rPr>
      </w:pPr>
    </w:p>
    <w:p w14:paraId="2CAF4658">
      <w:pPr>
        <w:spacing w:line="360" w:lineRule="auto"/>
        <w:jc w:val="center"/>
        <w:rPr>
          <w:rFonts w:hint="eastAsia" w:ascii="宋体" w:hAnsi="宋体" w:cs="宋体"/>
          <w:b/>
          <w:color w:val="auto"/>
          <w:sz w:val="24"/>
          <w:highlight w:val="none"/>
        </w:rPr>
      </w:pPr>
    </w:p>
    <w:p w14:paraId="01392574">
      <w:pPr>
        <w:spacing w:line="360" w:lineRule="auto"/>
        <w:jc w:val="center"/>
        <w:rPr>
          <w:rFonts w:hint="eastAsia" w:ascii="宋体" w:hAnsi="宋体" w:cs="宋体"/>
          <w:b/>
          <w:color w:val="auto"/>
          <w:sz w:val="24"/>
          <w:highlight w:val="none"/>
        </w:rPr>
      </w:pPr>
    </w:p>
    <w:p w14:paraId="77B97780">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7CCDD685">
      <w:pPr>
        <w:spacing w:line="360" w:lineRule="auto"/>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2C6BD5DD">
      <w:pPr>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24490057">
      <w:pPr>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5EFFF167">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3746E10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1F3B849">
      <w:pPr>
        <w:spacing w:line="36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005DA3F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B36E0B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36BBE9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1EA3989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1C2A4E5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617D167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2EE4EFD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070887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680A43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D47742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941ED9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01996F5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1D1585B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0D873F0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1DF8C0C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0AC8E6C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141710E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4983BAF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19.7.6响应性文件的内容修改处未按规定签名或盖章的；</w:t>
      </w:r>
    </w:p>
    <w:p w14:paraId="18473B7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19.7.7违反法律、行政法规、竞争性磋商文件规定的其他情形的。</w:t>
      </w:r>
    </w:p>
    <w:p w14:paraId="4D56F9F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19.7.8不同供应商的电子投标（响应）文件上传计算机的网卡 MAC 地址、CPU 序列号和硬盘序列号等硬件信息相同的;</w:t>
      </w:r>
    </w:p>
    <w:p w14:paraId="625B61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19.7.9不同供应商的投标（响应）文件由同一电子设备编制，打印、复印、加密或者上传的；</w:t>
      </w:r>
    </w:p>
    <w:p w14:paraId="4356030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19.7.10</w:t>
      </w:r>
      <w:r>
        <w:rPr>
          <w:rFonts w:ascii="Calibri" w:hAnsi="Calibri" w:cs="Calibri"/>
          <w:color w:val="auto"/>
          <w:sz w:val="24"/>
          <w:highlight w:val="none"/>
        </w:rPr>
        <w:t>未提供经会计师事务所或审计机构审计的财务会计报表</w:t>
      </w:r>
      <w:r>
        <w:rPr>
          <w:rFonts w:hint="eastAsia" w:ascii="Calibri" w:hAnsi="Calibri" w:cs="Calibri"/>
          <w:color w:val="auto"/>
          <w:sz w:val="24"/>
          <w:highlight w:val="none"/>
          <w:lang w:eastAsia="zh-CN"/>
        </w:rPr>
        <w:t>（</w:t>
      </w:r>
      <w:r>
        <w:rPr>
          <w:rFonts w:ascii="Calibri" w:hAnsi="Calibri" w:cs="Calibri"/>
          <w:color w:val="auto"/>
          <w:sz w:val="24"/>
          <w:highlight w:val="none"/>
        </w:rPr>
        <w:t>包括资产负债表、现金流量表、利润表</w:t>
      </w:r>
      <w:r>
        <w:rPr>
          <w:rFonts w:hint="eastAsia" w:ascii="Calibri" w:hAnsi="Calibri" w:cs="Calibri"/>
          <w:color w:val="auto"/>
          <w:sz w:val="24"/>
          <w:highlight w:val="none"/>
          <w:lang w:eastAsia="zh-CN"/>
        </w:rPr>
        <w:t>）</w:t>
      </w:r>
      <w:r>
        <w:rPr>
          <w:rFonts w:hint="eastAsia" w:ascii="Calibri" w:hAnsi="Calibri" w:cs="Calibri"/>
          <w:color w:val="auto"/>
          <w:sz w:val="24"/>
          <w:highlight w:val="none"/>
        </w:rPr>
        <w:t>或针对本项目所开具的资信证明的</w:t>
      </w:r>
      <w:r>
        <w:rPr>
          <w:rFonts w:hint="eastAsia" w:ascii="宋体" w:hAnsi="宋体" w:cs="宋体"/>
          <w:color w:val="auto"/>
          <w:sz w:val="24"/>
          <w:highlight w:val="none"/>
        </w:rPr>
        <w:t>；</w:t>
      </w:r>
    </w:p>
    <w:p w14:paraId="6501713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19.7.11不同供应商的投标（响应）文件的内容存在两处以上细节错误一致；</w:t>
      </w:r>
    </w:p>
    <w:p w14:paraId="678FDF6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19.7.12不同供应商的法定代表人、委托代理人、项目经理、项目负责人等由同一个单位缴纳社会保险或者领取报酬的；</w:t>
      </w:r>
    </w:p>
    <w:p w14:paraId="41F5D97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19.7.13不同供应商投标（响应）文件中法定代表人或者负责人签字出自同一人之手。</w:t>
      </w:r>
    </w:p>
    <w:p w14:paraId="7D12CCD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696D5C0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6192141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33A4C55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0F7D9A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31B998E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735429BC">
      <w:pPr>
        <w:pStyle w:val="39"/>
        <w:rPr>
          <w:rFonts w:hint="eastAsia" w:ascii="宋体" w:hAnsi="宋体" w:cs="宋体"/>
          <w:color w:val="auto"/>
          <w:sz w:val="24"/>
          <w:szCs w:val="24"/>
          <w:highlight w:val="none"/>
        </w:rPr>
      </w:pPr>
    </w:p>
    <w:p w14:paraId="69ECD341">
      <w:pPr>
        <w:pStyle w:val="39"/>
        <w:rPr>
          <w:rFonts w:hint="eastAsia" w:ascii="宋体" w:hAnsi="宋体" w:cs="宋体"/>
          <w:color w:val="auto"/>
          <w:sz w:val="24"/>
          <w:szCs w:val="24"/>
          <w:highlight w:val="none"/>
        </w:rPr>
      </w:pPr>
    </w:p>
    <w:p w14:paraId="03C5D926">
      <w:pPr>
        <w:pStyle w:val="39"/>
        <w:rPr>
          <w:rFonts w:hint="eastAsia" w:ascii="宋体" w:hAnsi="宋体" w:cs="宋体"/>
          <w:color w:val="auto"/>
          <w:sz w:val="24"/>
          <w:szCs w:val="24"/>
          <w:highlight w:val="none"/>
        </w:rPr>
      </w:pPr>
    </w:p>
    <w:p w14:paraId="3854CB73">
      <w:pPr>
        <w:pStyle w:val="39"/>
        <w:rPr>
          <w:rFonts w:hint="eastAsia" w:ascii="宋体" w:hAnsi="宋体" w:cs="宋体"/>
          <w:color w:val="auto"/>
          <w:sz w:val="24"/>
          <w:szCs w:val="24"/>
          <w:highlight w:val="none"/>
        </w:rPr>
      </w:pPr>
    </w:p>
    <w:p w14:paraId="2250A006">
      <w:pPr>
        <w:pStyle w:val="39"/>
        <w:rPr>
          <w:rFonts w:hint="eastAsia" w:ascii="宋体" w:hAnsi="宋体" w:cs="宋体"/>
          <w:color w:val="auto"/>
          <w:sz w:val="24"/>
          <w:szCs w:val="24"/>
          <w:highlight w:val="none"/>
        </w:rPr>
      </w:pPr>
    </w:p>
    <w:tbl>
      <w:tblPr>
        <w:tblStyle w:val="28"/>
        <w:tblW w:w="96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058"/>
        <w:gridCol w:w="2050"/>
        <w:gridCol w:w="1167"/>
        <w:gridCol w:w="2683"/>
      </w:tblGrid>
      <w:tr w14:paraId="06DE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9665" w:type="dxa"/>
            <w:gridSpan w:val="5"/>
            <w:vAlign w:val="center"/>
          </w:tcPr>
          <w:p w14:paraId="51819668">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387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148C59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3058" w:type="dxa"/>
            <w:tcBorders>
              <w:bottom w:val="single" w:color="auto" w:sz="4" w:space="0"/>
            </w:tcBorders>
            <w:vAlign w:val="center"/>
          </w:tcPr>
          <w:p w14:paraId="3631F495">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2050" w:type="dxa"/>
            <w:tcBorders>
              <w:bottom w:val="single" w:color="auto" w:sz="4" w:space="0"/>
            </w:tcBorders>
            <w:vAlign w:val="center"/>
          </w:tcPr>
          <w:p w14:paraId="1A607D5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1167" w:type="dxa"/>
            <w:tcBorders>
              <w:bottom w:val="single" w:color="auto" w:sz="4" w:space="0"/>
            </w:tcBorders>
            <w:vAlign w:val="center"/>
          </w:tcPr>
          <w:p w14:paraId="5E33DF0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35E6320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683" w:type="dxa"/>
            <w:tcBorders>
              <w:bottom w:val="single" w:color="auto" w:sz="4" w:space="0"/>
            </w:tcBorders>
            <w:vAlign w:val="center"/>
          </w:tcPr>
          <w:p w14:paraId="79A6A09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5D5028B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0AF0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47ABE5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3058" w:type="dxa"/>
            <w:vAlign w:val="center"/>
          </w:tcPr>
          <w:p w14:paraId="7E88691C">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2050" w:type="dxa"/>
            <w:vAlign w:val="center"/>
          </w:tcPr>
          <w:p w14:paraId="36851C8F">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1167" w:type="dxa"/>
            <w:vAlign w:val="center"/>
          </w:tcPr>
          <w:p w14:paraId="7B6430C2">
            <w:pPr>
              <w:adjustRightInd w:val="0"/>
              <w:snapToGrid w:val="0"/>
              <w:spacing w:line="360" w:lineRule="auto"/>
              <w:ind w:right="-10"/>
              <w:rPr>
                <w:rFonts w:hint="eastAsia" w:ascii="宋体" w:hAnsi="宋体" w:cs="宋体"/>
                <w:color w:val="auto"/>
                <w:sz w:val="24"/>
                <w:highlight w:val="none"/>
              </w:rPr>
            </w:pPr>
          </w:p>
        </w:tc>
        <w:tc>
          <w:tcPr>
            <w:tcW w:w="2683" w:type="dxa"/>
            <w:vAlign w:val="center"/>
          </w:tcPr>
          <w:p w14:paraId="5743518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45F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FDD912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3058" w:type="dxa"/>
            <w:vAlign w:val="center"/>
          </w:tcPr>
          <w:p w14:paraId="1D62DF33">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2050" w:type="dxa"/>
            <w:vAlign w:val="center"/>
          </w:tcPr>
          <w:p w14:paraId="7C785C9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1167" w:type="dxa"/>
            <w:vAlign w:val="center"/>
          </w:tcPr>
          <w:p w14:paraId="12C05830">
            <w:pPr>
              <w:adjustRightInd w:val="0"/>
              <w:snapToGrid w:val="0"/>
              <w:spacing w:line="360" w:lineRule="auto"/>
              <w:ind w:right="-10"/>
              <w:rPr>
                <w:rFonts w:hint="eastAsia" w:ascii="宋体" w:hAnsi="宋体" w:cs="宋体"/>
                <w:color w:val="auto"/>
                <w:sz w:val="24"/>
                <w:highlight w:val="none"/>
              </w:rPr>
            </w:pPr>
          </w:p>
        </w:tc>
        <w:tc>
          <w:tcPr>
            <w:tcW w:w="2683" w:type="dxa"/>
            <w:vAlign w:val="center"/>
          </w:tcPr>
          <w:p w14:paraId="4869F88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8B0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064115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3058" w:type="dxa"/>
            <w:vAlign w:val="center"/>
          </w:tcPr>
          <w:p w14:paraId="28CD071D">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2050" w:type="dxa"/>
            <w:vAlign w:val="center"/>
          </w:tcPr>
          <w:p w14:paraId="257FDA41">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1167" w:type="dxa"/>
            <w:vAlign w:val="center"/>
          </w:tcPr>
          <w:p w14:paraId="12E2152D">
            <w:pPr>
              <w:adjustRightInd w:val="0"/>
              <w:snapToGrid w:val="0"/>
              <w:spacing w:line="360" w:lineRule="auto"/>
              <w:ind w:right="-10"/>
              <w:rPr>
                <w:rFonts w:hint="eastAsia" w:ascii="宋体" w:hAnsi="宋体" w:cs="宋体"/>
                <w:color w:val="auto"/>
                <w:sz w:val="24"/>
                <w:highlight w:val="none"/>
              </w:rPr>
            </w:pPr>
          </w:p>
        </w:tc>
        <w:tc>
          <w:tcPr>
            <w:tcW w:w="2683" w:type="dxa"/>
            <w:vAlign w:val="center"/>
          </w:tcPr>
          <w:p w14:paraId="49A80AE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E49D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49B90E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3058" w:type="dxa"/>
            <w:vAlign w:val="center"/>
          </w:tcPr>
          <w:p w14:paraId="0B620F3E">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财务审计报告</w:t>
            </w:r>
          </w:p>
        </w:tc>
        <w:tc>
          <w:tcPr>
            <w:tcW w:w="2050" w:type="dxa"/>
            <w:vAlign w:val="center"/>
          </w:tcPr>
          <w:p w14:paraId="484097E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1167" w:type="dxa"/>
            <w:vAlign w:val="center"/>
          </w:tcPr>
          <w:p w14:paraId="4F33D554">
            <w:pPr>
              <w:adjustRightInd w:val="0"/>
              <w:snapToGrid w:val="0"/>
              <w:spacing w:line="360" w:lineRule="auto"/>
              <w:ind w:right="-10"/>
              <w:rPr>
                <w:rFonts w:hint="eastAsia" w:ascii="宋体" w:hAnsi="宋体" w:cs="宋体"/>
                <w:color w:val="auto"/>
                <w:sz w:val="24"/>
                <w:highlight w:val="none"/>
              </w:rPr>
            </w:pPr>
          </w:p>
        </w:tc>
        <w:tc>
          <w:tcPr>
            <w:tcW w:w="2683" w:type="dxa"/>
            <w:vAlign w:val="center"/>
          </w:tcPr>
          <w:p w14:paraId="00BC6D2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2B8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FB401D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3058" w:type="dxa"/>
            <w:vAlign w:val="center"/>
          </w:tcPr>
          <w:p w14:paraId="38C99EC0">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“信用中国”“中国政府采购网”等查询</w:t>
            </w:r>
          </w:p>
        </w:tc>
        <w:tc>
          <w:tcPr>
            <w:tcW w:w="2050" w:type="dxa"/>
            <w:vAlign w:val="center"/>
          </w:tcPr>
          <w:p w14:paraId="6BF6864B">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1167" w:type="dxa"/>
            <w:vAlign w:val="center"/>
          </w:tcPr>
          <w:p w14:paraId="6D16C584">
            <w:pPr>
              <w:adjustRightInd w:val="0"/>
              <w:snapToGrid w:val="0"/>
              <w:spacing w:line="360" w:lineRule="auto"/>
              <w:ind w:right="-10"/>
              <w:rPr>
                <w:rFonts w:hint="eastAsia" w:ascii="宋体" w:hAnsi="宋体" w:cs="宋体"/>
                <w:color w:val="auto"/>
                <w:sz w:val="24"/>
                <w:highlight w:val="none"/>
              </w:rPr>
            </w:pPr>
          </w:p>
        </w:tc>
        <w:tc>
          <w:tcPr>
            <w:tcW w:w="2683" w:type="dxa"/>
            <w:vAlign w:val="center"/>
          </w:tcPr>
          <w:p w14:paraId="5E5A993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C02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236A10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3058" w:type="dxa"/>
            <w:vAlign w:val="center"/>
          </w:tcPr>
          <w:p w14:paraId="20A08B14">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投标文件签字盖章格式</w:t>
            </w:r>
          </w:p>
        </w:tc>
        <w:tc>
          <w:tcPr>
            <w:tcW w:w="2050" w:type="dxa"/>
            <w:vAlign w:val="center"/>
          </w:tcPr>
          <w:p w14:paraId="423916DE">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1167" w:type="dxa"/>
            <w:vAlign w:val="center"/>
          </w:tcPr>
          <w:p w14:paraId="32D3DF24">
            <w:pPr>
              <w:adjustRightInd w:val="0"/>
              <w:snapToGrid w:val="0"/>
              <w:spacing w:line="360" w:lineRule="auto"/>
              <w:ind w:right="-10"/>
              <w:rPr>
                <w:rFonts w:hint="eastAsia" w:ascii="宋体" w:hAnsi="宋体" w:cs="宋体"/>
                <w:color w:val="auto"/>
                <w:sz w:val="24"/>
                <w:highlight w:val="none"/>
              </w:rPr>
            </w:pPr>
          </w:p>
        </w:tc>
        <w:tc>
          <w:tcPr>
            <w:tcW w:w="2683" w:type="dxa"/>
            <w:vAlign w:val="center"/>
          </w:tcPr>
          <w:p w14:paraId="7620E24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100E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D2F633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3058" w:type="dxa"/>
            <w:vAlign w:val="center"/>
          </w:tcPr>
          <w:p w14:paraId="15E19A65">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2050" w:type="dxa"/>
            <w:vAlign w:val="center"/>
          </w:tcPr>
          <w:p w14:paraId="77F7D948">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1167" w:type="dxa"/>
            <w:vAlign w:val="center"/>
          </w:tcPr>
          <w:p w14:paraId="70F1BBC4">
            <w:pPr>
              <w:adjustRightInd w:val="0"/>
              <w:snapToGrid w:val="0"/>
              <w:spacing w:line="360" w:lineRule="auto"/>
              <w:ind w:right="-10"/>
              <w:rPr>
                <w:rFonts w:hint="eastAsia" w:ascii="宋体" w:hAnsi="宋体" w:cs="宋体"/>
                <w:color w:val="auto"/>
                <w:sz w:val="24"/>
                <w:highlight w:val="none"/>
              </w:rPr>
            </w:pPr>
          </w:p>
        </w:tc>
        <w:tc>
          <w:tcPr>
            <w:tcW w:w="2683" w:type="dxa"/>
            <w:vAlign w:val="center"/>
          </w:tcPr>
          <w:p w14:paraId="1C719AB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AE0A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495998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3058" w:type="dxa"/>
            <w:vAlign w:val="center"/>
          </w:tcPr>
          <w:p w14:paraId="45FB191E">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服务期</w:t>
            </w:r>
          </w:p>
        </w:tc>
        <w:tc>
          <w:tcPr>
            <w:tcW w:w="2050" w:type="dxa"/>
            <w:vAlign w:val="center"/>
          </w:tcPr>
          <w:p w14:paraId="6466F21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1167" w:type="dxa"/>
            <w:vAlign w:val="center"/>
          </w:tcPr>
          <w:p w14:paraId="394FA34A">
            <w:pPr>
              <w:adjustRightInd w:val="0"/>
              <w:snapToGrid w:val="0"/>
              <w:spacing w:line="360" w:lineRule="auto"/>
              <w:ind w:right="-10"/>
              <w:rPr>
                <w:rFonts w:hint="eastAsia" w:ascii="宋体" w:hAnsi="宋体" w:cs="宋体"/>
                <w:color w:val="auto"/>
                <w:sz w:val="24"/>
                <w:highlight w:val="none"/>
              </w:rPr>
            </w:pPr>
          </w:p>
        </w:tc>
        <w:tc>
          <w:tcPr>
            <w:tcW w:w="2683" w:type="dxa"/>
            <w:vAlign w:val="center"/>
          </w:tcPr>
          <w:p w14:paraId="24632C6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10C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707" w:type="dxa"/>
            <w:vAlign w:val="center"/>
          </w:tcPr>
          <w:p w14:paraId="3829BC6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3058" w:type="dxa"/>
            <w:vAlign w:val="center"/>
          </w:tcPr>
          <w:p w14:paraId="57AFF126">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投标有效期</w:t>
            </w:r>
          </w:p>
        </w:tc>
        <w:tc>
          <w:tcPr>
            <w:tcW w:w="2050" w:type="dxa"/>
            <w:vAlign w:val="center"/>
          </w:tcPr>
          <w:p w14:paraId="26C6769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1167" w:type="dxa"/>
            <w:vAlign w:val="center"/>
          </w:tcPr>
          <w:p w14:paraId="0F21DB6E">
            <w:pPr>
              <w:adjustRightInd w:val="0"/>
              <w:snapToGrid w:val="0"/>
              <w:spacing w:line="360" w:lineRule="auto"/>
              <w:ind w:right="-10"/>
              <w:rPr>
                <w:rFonts w:hint="eastAsia" w:ascii="宋体" w:hAnsi="宋体" w:cs="宋体"/>
                <w:color w:val="auto"/>
                <w:sz w:val="24"/>
                <w:highlight w:val="none"/>
              </w:rPr>
            </w:pPr>
          </w:p>
        </w:tc>
        <w:tc>
          <w:tcPr>
            <w:tcW w:w="2683" w:type="dxa"/>
            <w:vAlign w:val="center"/>
          </w:tcPr>
          <w:p w14:paraId="699090D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90C2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E40B4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3058" w:type="dxa"/>
            <w:vAlign w:val="center"/>
          </w:tcPr>
          <w:p w14:paraId="0C96235B">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服务技术要求</w:t>
            </w:r>
          </w:p>
        </w:tc>
        <w:tc>
          <w:tcPr>
            <w:tcW w:w="2050" w:type="dxa"/>
            <w:vAlign w:val="center"/>
          </w:tcPr>
          <w:p w14:paraId="43DAA08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1167" w:type="dxa"/>
            <w:vAlign w:val="center"/>
          </w:tcPr>
          <w:p w14:paraId="1FFA5A43">
            <w:pPr>
              <w:adjustRightInd w:val="0"/>
              <w:snapToGrid w:val="0"/>
              <w:spacing w:line="360" w:lineRule="auto"/>
              <w:ind w:right="-10"/>
              <w:rPr>
                <w:rFonts w:hint="eastAsia" w:ascii="宋体" w:hAnsi="宋体" w:cs="宋体"/>
                <w:color w:val="auto"/>
                <w:sz w:val="24"/>
                <w:highlight w:val="none"/>
              </w:rPr>
            </w:pPr>
          </w:p>
        </w:tc>
        <w:tc>
          <w:tcPr>
            <w:tcW w:w="2683" w:type="dxa"/>
            <w:vAlign w:val="center"/>
          </w:tcPr>
          <w:p w14:paraId="3002E7E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772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76934E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3058" w:type="dxa"/>
            <w:vAlign w:val="center"/>
          </w:tcPr>
          <w:p w14:paraId="1A903C4A">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2050" w:type="dxa"/>
            <w:vAlign w:val="center"/>
          </w:tcPr>
          <w:p w14:paraId="66C2CC6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1167" w:type="dxa"/>
            <w:vAlign w:val="center"/>
          </w:tcPr>
          <w:p w14:paraId="0FD66AB3">
            <w:pPr>
              <w:adjustRightInd w:val="0"/>
              <w:snapToGrid w:val="0"/>
              <w:spacing w:line="360" w:lineRule="auto"/>
              <w:ind w:right="-10"/>
              <w:rPr>
                <w:rFonts w:hint="eastAsia" w:ascii="宋体" w:hAnsi="宋体" w:cs="宋体"/>
                <w:color w:val="auto"/>
                <w:sz w:val="24"/>
                <w:highlight w:val="none"/>
              </w:rPr>
            </w:pPr>
          </w:p>
        </w:tc>
        <w:tc>
          <w:tcPr>
            <w:tcW w:w="2683" w:type="dxa"/>
            <w:vAlign w:val="center"/>
          </w:tcPr>
          <w:p w14:paraId="1B1FDD2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127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4F1CA4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3058" w:type="dxa"/>
            <w:vAlign w:val="center"/>
          </w:tcPr>
          <w:p w14:paraId="27375E0B">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900" w:type="dxa"/>
            <w:gridSpan w:val="3"/>
            <w:vAlign w:val="center"/>
          </w:tcPr>
          <w:p w14:paraId="1B1D235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308A6C0A">
      <w:pPr>
        <w:pStyle w:val="39"/>
        <w:rPr>
          <w:rFonts w:hint="eastAsia" w:ascii="宋体" w:hAnsi="宋体" w:cs="宋体"/>
          <w:color w:val="auto"/>
          <w:sz w:val="24"/>
          <w:szCs w:val="24"/>
          <w:highlight w:val="none"/>
        </w:rPr>
      </w:pPr>
    </w:p>
    <w:p w14:paraId="2F32D11A">
      <w:pPr>
        <w:pStyle w:val="39"/>
        <w:rPr>
          <w:rFonts w:hint="eastAsia" w:ascii="宋体" w:hAnsi="宋体" w:cs="宋体"/>
          <w:color w:val="auto"/>
          <w:sz w:val="24"/>
          <w:szCs w:val="24"/>
          <w:highlight w:val="none"/>
        </w:rPr>
      </w:pPr>
    </w:p>
    <w:p w14:paraId="62796C08">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1BB9698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4F7FEE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8552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75B9806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26C7146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1D3A520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459BADB6">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120959F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65417BB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06B9919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5D3B28C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45BB482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55250B3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19C8CC1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5446EECE">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C93DFA2">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3357B61D">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2DDA2DF9">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21.5报价</w:t>
      </w:r>
    </w:p>
    <w:p w14:paraId="45B07544">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r>
        <w:rPr>
          <w:rFonts w:hint="eastAsia" w:ascii="宋体" w:hAnsi="宋体" w:cs="宋体"/>
          <w:color w:val="auto"/>
          <w:sz w:val="24"/>
          <w:highlight w:val="none"/>
        </w:rPr>
        <w:t>录</w:t>
      </w:r>
      <w:r>
        <w:rPr>
          <w:rFonts w:hint="eastAsia" w:ascii="宋体" w:hAnsi="宋体" w:cs="宋体"/>
          <w:color w:val="auto"/>
          <w:sz w:val="24"/>
          <w:highlight w:val="none"/>
          <w:lang w:val="zh-CN"/>
        </w:rPr>
        <w:t>。</w:t>
      </w:r>
    </w:p>
    <w:p w14:paraId="7733D29E">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2.如有多次报价，</w:t>
      </w:r>
      <w:r>
        <w:rPr>
          <w:rFonts w:hint="eastAsia" w:ascii="宋体" w:hAnsi="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highlight w:val="none"/>
        </w:rPr>
        <w:t>报价次数见供应商须知前附表。</w:t>
      </w:r>
    </w:p>
    <w:p w14:paraId="493E266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开标后请供应商在计算前等待报价，网上报价</w:t>
      </w:r>
      <w:r>
        <w:rPr>
          <w:rFonts w:hint="eastAsia" w:ascii="宋体" w:hAnsi="宋体" w:cs="宋体"/>
          <w:color w:val="auto"/>
          <w:sz w:val="24"/>
          <w:highlight w:val="none"/>
          <w:lang w:val="zh-CN"/>
        </w:rPr>
        <w:t>，见周口市公共资源交易中心</w:t>
      </w:r>
      <w:r>
        <w:rPr>
          <w:rFonts w:hint="eastAsia" w:ascii="宋体" w:hAnsi="宋体" w:cs="宋体"/>
          <w:color w:val="auto"/>
          <w:sz w:val="24"/>
          <w:highlight w:val="none"/>
        </w:rPr>
        <w:t>网站下载中心版块</w:t>
      </w:r>
      <w:r>
        <w:rPr>
          <w:rFonts w:hint="eastAsia" w:ascii="宋体" w:hAnsi="宋体" w:cs="宋体"/>
          <w:color w:val="auto"/>
          <w:sz w:val="24"/>
          <w:highlight w:val="none"/>
          <w:lang w:val="zh-CN"/>
        </w:rPr>
        <w:t>《投标</w:t>
      </w:r>
      <w:r>
        <w:rPr>
          <w:rFonts w:hint="eastAsia" w:ascii="宋体" w:hAnsi="宋体" w:cs="宋体"/>
          <w:color w:val="auto"/>
          <w:sz w:val="24"/>
          <w:highlight w:val="none"/>
        </w:rPr>
        <w:t>单位-电子投标文件视频制作手册》中的《周口市公共资源交易系统政府采购供应商操作手册》相关规定。</w:t>
      </w:r>
    </w:p>
    <w:p w14:paraId="1B5546AA">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六、评定标准</w:t>
      </w:r>
    </w:p>
    <w:p w14:paraId="37CFEA96">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22.竞争性磋商过程及保密原则</w:t>
      </w:r>
    </w:p>
    <w:p w14:paraId="01F8BACE">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A52B2B5">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14:paraId="35FA9F35">
      <w:pPr>
        <w:pStyle w:val="18"/>
        <w:spacing w:after="0" w:line="360" w:lineRule="auto"/>
        <w:ind w:left="0" w:leftChars="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3387728">
      <w:pPr>
        <w:spacing w:line="360" w:lineRule="auto"/>
        <w:ind w:right="-92" w:rightChars="-44"/>
        <w:rPr>
          <w:rFonts w:hint="eastAsia" w:ascii="宋体" w:hAnsi="宋体" w:eastAsia="宋体" w:cs="宋体"/>
          <w:color w:val="auto"/>
          <w:sz w:val="24"/>
          <w:highlight w:val="none"/>
        </w:rPr>
      </w:pPr>
      <w:r>
        <w:rPr>
          <w:rFonts w:hint="eastAsia" w:ascii="宋体" w:hAnsi="宋体" w:cs="宋体"/>
          <w:color w:val="auto"/>
          <w:sz w:val="24"/>
          <w:highlight w:val="none"/>
        </w:rPr>
        <w:t>评标方法：</w:t>
      </w:r>
    </w:p>
    <w:tbl>
      <w:tblPr>
        <w:tblStyle w:val="28"/>
        <w:tblW w:w="10022" w:type="dxa"/>
        <w:jc w:val="center"/>
        <w:tblLayout w:type="fixed"/>
        <w:tblCellMar>
          <w:top w:w="0" w:type="dxa"/>
          <w:left w:w="108" w:type="dxa"/>
          <w:bottom w:w="0" w:type="dxa"/>
          <w:right w:w="108" w:type="dxa"/>
        </w:tblCellMar>
      </w:tblPr>
      <w:tblGrid>
        <w:gridCol w:w="1372"/>
        <w:gridCol w:w="2013"/>
        <w:gridCol w:w="4071"/>
        <w:gridCol w:w="2566"/>
      </w:tblGrid>
      <w:tr w14:paraId="022C2E41">
        <w:tblPrEx>
          <w:tblCellMar>
            <w:top w:w="0" w:type="dxa"/>
            <w:left w:w="108" w:type="dxa"/>
            <w:bottom w:w="0" w:type="dxa"/>
            <w:right w:w="108" w:type="dxa"/>
          </w:tblCellMar>
        </w:tblPrEx>
        <w:trPr>
          <w:trHeight w:val="252"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5D0C0624">
            <w:pPr>
              <w:widowControl/>
              <w:spacing w:line="36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2013" w:type="dxa"/>
            <w:tcBorders>
              <w:top w:val="single" w:color="auto" w:sz="4" w:space="0"/>
              <w:left w:val="single" w:color="auto" w:sz="4" w:space="0"/>
              <w:bottom w:val="single" w:color="auto" w:sz="4" w:space="0"/>
              <w:right w:val="single" w:color="auto" w:sz="4" w:space="0"/>
            </w:tcBorders>
            <w:vAlign w:val="center"/>
          </w:tcPr>
          <w:p w14:paraId="07718BC0">
            <w:pPr>
              <w:widowControl/>
              <w:spacing w:line="36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4071" w:type="dxa"/>
            <w:tcBorders>
              <w:top w:val="single" w:color="auto" w:sz="4" w:space="0"/>
              <w:left w:val="single" w:color="auto" w:sz="4" w:space="0"/>
              <w:bottom w:val="single" w:color="auto" w:sz="4" w:space="0"/>
              <w:right w:val="single" w:color="auto" w:sz="4" w:space="0"/>
            </w:tcBorders>
            <w:vAlign w:val="center"/>
          </w:tcPr>
          <w:p w14:paraId="14CF35D0">
            <w:pPr>
              <w:widowControl/>
              <w:spacing w:line="36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B4C231D">
            <w:pPr>
              <w:widowControl/>
              <w:spacing w:line="36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701A83D7">
        <w:tblPrEx>
          <w:tblCellMar>
            <w:top w:w="0" w:type="dxa"/>
            <w:left w:w="108" w:type="dxa"/>
            <w:bottom w:w="0" w:type="dxa"/>
            <w:right w:w="108" w:type="dxa"/>
          </w:tblCellMar>
        </w:tblPrEx>
        <w:trPr>
          <w:trHeight w:val="70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531E47FD">
            <w:pPr>
              <w:pStyle w:val="26"/>
              <w:spacing w:after="0" w:line="360" w:lineRule="exact"/>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报价得分</w:t>
            </w:r>
          </w:p>
          <w:p w14:paraId="4CDB3DA5">
            <w:pPr>
              <w:pStyle w:val="26"/>
              <w:spacing w:after="0" w:line="360" w:lineRule="exact"/>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 xml:space="preserve"> 分）</w:t>
            </w:r>
          </w:p>
        </w:tc>
        <w:tc>
          <w:tcPr>
            <w:tcW w:w="2013" w:type="dxa"/>
            <w:tcBorders>
              <w:top w:val="single" w:color="auto" w:sz="4" w:space="0"/>
              <w:left w:val="single" w:color="auto" w:sz="4" w:space="0"/>
              <w:bottom w:val="single" w:color="auto" w:sz="4" w:space="0"/>
              <w:right w:val="single" w:color="auto" w:sz="4" w:space="0"/>
            </w:tcBorders>
            <w:vAlign w:val="center"/>
          </w:tcPr>
          <w:p w14:paraId="065E61FE">
            <w:pPr>
              <w:pStyle w:val="26"/>
              <w:spacing w:after="0" w:line="360" w:lineRule="exact"/>
              <w:ind w:firstLine="0" w:firstLineChars="0"/>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15</w:t>
            </w:r>
            <w:r>
              <w:rPr>
                <w:rFonts w:hint="eastAsia" w:ascii="宋体" w:hAnsi="宋体" w:cs="宋体"/>
                <w:color w:val="auto"/>
                <w:sz w:val="24"/>
                <w:highlight w:val="none"/>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4B6C8EF7">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rPr>
              <w:t>满足磋商文件要求且最后报价最低的供应商的价格为磋商基准价，其价格分为满分。其他供应商的价格分统一按照下列公式计算：</w:t>
            </w:r>
          </w:p>
          <w:p w14:paraId="65F60B86">
            <w:pPr>
              <w:pStyle w:val="26"/>
              <w:spacing w:after="0" w:line="360" w:lineRule="exact"/>
              <w:ind w:firstLine="0" w:firstLineChars="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磋商报价得分=（磋商基准价/最后磋商报价）×</w:t>
            </w:r>
            <w:r>
              <w:rPr>
                <w:rFonts w:hint="eastAsia" w:ascii="宋体" w:hAnsi="宋体" w:cs="宋体"/>
                <w:color w:val="auto"/>
                <w:sz w:val="24"/>
                <w:highlight w:val="none"/>
                <w:lang w:val="en-US" w:eastAsia="zh-CN"/>
              </w:rPr>
              <w:t>15</w:t>
            </w:r>
          </w:p>
          <w:p w14:paraId="3EA78E46">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rPr>
              <w:t>备注：价格分计算保留小数点后二位。</w:t>
            </w:r>
          </w:p>
          <w:p w14:paraId="02A2DBEA">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rPr>
              <w:t>根据财政部、工信部关于印发《政府采购促进中小企业发展管理办法》的通知（财库〔2020〕46号）文件规定：</w:t>
            </w:r>
          </w:p>
          <w:p w14:paraId="222E7D7D">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rPr>
              <w:t>（1）对小微企业报价给予20%扣除，请按照《政府采购促进中小企业发展管理办法》要求提供中小企业声明函。</w:t>
            </w:r>
          </w:p>
          <w:p w14:paraId="683C50EA">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rPr>
              <w:t>（2）关于监狱企业：视同小微企业。须提供由省级以上监狱管理局、戒毒管理局（含新疆生产建设兵团）出具的属于监狱企业的证明文件，否则不考虑价格扣除。</w:t>
            </w:r>
          </w:p>
          <w:p w14:paraId="427C07F7">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rPr>
              <w:t>（3）关于残疾人福利性单位：视同小微企业。须提供完整的“残疾人福利性单位声明函”，否则在价格评审时不予考虑价格扣除。残疾人福利性单位属于小型、微型企业的，不重复享受政策。</w:t>
            </w:r>
          </w:p>
          <w:p w14:paraId="302889D3">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rPr>
              <w:t>（4）没有提供有效证明材料的供应商将被视为不接受投标报价的扣除，用原投标报价参与评审。</w:t>
            </w:r>
          </w:p>
        </w:tc>
      </w:tr>
      <w:tr w14:paraId="043159D4">
        <w:tblPrEx>
          <w:tblCellMar>
            <w:top w:w="0" w:type="dxa"/>
            <w:left w:w="108" w:type="dxa"/>
            <w:bottom w:w="0" w:type="dxa"/>
            <w:right w:w="108" w:type="dxa"/>
          </w:tblCellMar>
        </w:tblPrEx>
        <w:trPr>
          <w:trHeight w:val="1177" w:hRule="atLeast"/>
          <w:jc w:val="center"/>
        </w:trPr>
        <w:tc>
          <w:tcPr>
            <w:tcW w:w="1372" w:type="dxa"/>
            <w:vMerge w:val="restart"/>
            <w:tcBorders>
              <w:top w:val="single" w:color="auto" w:sz="4" w:space="0"/>
              <w:left w:val="single" w:color="auto" w:sz="4" w:space="0"/>
              <w:right w:val="single" w:color="auto" w:sz="4" w:space="0"/>
            </w:tcBorders>
            <w:vAlign w:val="center"/>
          </w:tcPr>
          <w:p w14:paraId="5073055A">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rPr>
              <w:t>技术方案</w:t>
            </w:r>
          </w:p>
          <w:p w14:paraId="797ED540">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rPr>
              <w:t>(50分)</w:t>
            </w:r>
          </w:p>
          <w:p w14:paraId="38E3EEE7">
            <w:pPr>
              <w:pStyle w:val="26"/>
              <w:spacing w:after="0" w:line="360" w:lineRule="exact"/>
              <w:ind w:firstLine="0" w:firstLineChars="0"/>
              <w:rPr>
                <w:rFonts w:hint="eastAsia" w:ascii="宋体" w:hAnsi="宋体" w:cs="宋体"/>
                <w:color w:val="auto"/>
                <w:sz w:val="24"/>
                <w:highlight w:val="none"/>
              </w:rPr>
            </w:pPr>
          </w:p>
        </w:tc>
        <w:tc>
          <w:tcPr>
            <w:tcW w:w="2013" w:type="dxa"/>
            <w:tcBorders>
              <w:top w:val="single" w:color="auto" w:sz="4" w:space="0"/>
              <w:left w:val="single" w:color="auto" w:sz="4" w:space="0"/>
              <w:bottom w:val="single" w:color="auto" w:sz="4" w:space="0"/>
              <w:right w:val="single" w:color="auto" w:sz="4" w:space="0"/>
            </w:tcBorders>
            <w:vAlign w:val="center"/>
          </w:tcPr>
          <w:p w14:paraId="1BE4248A">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对 项 目 的</w:t>
            </w:r>
          </w:p>
          <w:p w14:paraId="18064CFA">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理 解 及 认</w:t>
            </w:r>
          </w:p>
          <w:p w14:paraId="06D552C7">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识（10 分）</w:t>
            </w:r>
          </w:p>
        </w:tc>
        <w:tc>
          <w:tcPr>
            <w:tcW w:w="6637" w:type="dxa"/>
            <w:gridSpan w:val="2"/>
            <w:tcBorders>
              <w:top w:val="single" w:color="auto" w:sz="4" w:space="0"/>
              <w:left w:val="single" w:color="auto" w:sz="4" w:space="0"/>
              <w:right w:val="single" w:color="auto" w:sz="4" w:space="0"/>
            </w:tcBorders>
            <w:vAlign w:val="center"/>
          </w:tcPr>
          <w:p w14:paraId="7E81E538">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提供对项目的理解及认识（包括对本项目现状概况、背景介绍、对全民所有自然资源资产清查状况等）全部提供得10分。</w:t>
            </w:r>
          </w:p>
          <w:p w14:paraId="09958C75">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61C14854">
        <w:tblPrEx>
          <w:tblCellMar>
            <w:top w:w="0" w:type="dxa"/>
            <w:left w:w="108" w:type="dxa"/>
            <w:bottom w:w="0" w:type="dxa"/>
            <w:right w:w="108" w:type="dxa"/>
          </w:tblCellMar>
        </w:tblPrEx>
        <w:trPr>
          <w:trHeight w:val="1216" w:hRule="atLeast"/>
          <w:jc w:val="center"/>
        </w:trPr>
        <w:tc>
          <w:tcPr>
            <w:tcW w:w="1372" w:type="dxa"/>
            <w:vMerge w:val="continue"/>
            <w:tcBorders>
              <w:left w:val="single" w:color="auto" w:sz="4" w:space="0"/>
              <w:right w:val="single" w:color="auto" w:sz="4" w:space="0"/>
            </w:tcBorders>
            <w:vAlign w:val="center"/>
          </w:tcPr>
          <w:p w14:paraId="20D23405">
            <w:pPr>
              <w:pStyle w:val="26"/>
              <w:spacing w:after="0" w:line="360" w:lineRule="exact"/>
              <w:ind w:firstLine="0" w:firstLineChars="0"/>
              <w:rPr>
                <w:rFonts w:hint="eastAsia" w:ascii="宋体" w:hAnsi="宋体" w:cs="宋体"/>
                <w:color w:val="auto"/>
                <w:sz w:val="24"/>
                <w:highlight w:val="none"/>
              </w:rPr>
            </w:pPr>
          </w:p>
        </w:tc>
        <w:tc>
          <w:tcPr>
            <w:tcW w:w="2013" w:type="dxa"/>
            <w:tcBorders>
              <w:top w:val="single" w:color="auto" w:sz="4" w:space="0"/>
              <w:left w:val="single" w:color="auto" w:sz="4" w:space="0"/>
              <w:bottom w:val="single" w:color="auto" w:sz="4" w:space="0"/>
              <w:right w:val="single" w:color="auto" w:sz="4" w:space="0"/>
            </w:tcBorders>
            <w:vAlign w:val="center"/>
          </w:tcPr>
          <w:p w14:paraId="734E249E">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总体实施方案  （10分）</w:t>
            </w:r>
          </w:p>
        </w:tc>
        <w:tc>
          <w:tcPr>
            <w:tcW w:w="6637" w:type="dxa"/>
            <w:gridSpan w:val="2"/>
            <w:tcBorders>
              <w:top w:val="single" w:color="auto" w:sz="4" w:space="0"/>
              <w:left w:val="single" w:color="auto" w:sz="4" w:space="0"/>
              <w:right w:val="single" w:color="auto" w:sz="4" w:space="0"/>
            </w:tcBorders>
            <w:vAlign w:val="center"/>
          </w:tcPr>
          <w:p w14:paraId="731D1DC6">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提供总体实施方案（包括总体工作思路、工作程序、技术方法等）全部提供得10分。</w:t>
            </w:r>
          </w:p>
          <w:p w14:paraId="0504CD93">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460B6677">
        <w:tblPrEx>
          <w:tblCellMar>
            <w:top w:w="0" w:type="dxa"/>
            <w:left w:w="108" w:type="dxa"/>
            <w:bottom w:w="0" w:type="dxa"/>
            <w:right w:w="108" w:type="dxa"/>
          </w:tblCellMar>
        </w:tblPrEx>
        <w:trPr>
          <w:trHeight w:val="878" w:hRule="atLeast"/>
          <w:jc w:val="center"/>
        </w:trPr>
        <w:tc>
          <w:tcPr>
            <w:tcW w:w="1372" w:type="dxa"/>
            <w:vMerge w:val="continue"/>
            <w:tcBorders>
              <w:left w:val="single" w:color="auto" w:sz="4" w:space="0"/>
              <w:right w:val="single" w:color="auto" w:sz="4" w:space="0"/>
            </w:tcBorders>
            <w:vAlign w:val="center"/>
          </w:tcPr>
          <w:p w14:paraId="725FA00E">
            <w:pPr>
              <w:pStyle w:val="26"/>
              <w:spacing w:after="0" w:line="360" w:lineRule="exact"/>
              <w:ind w:firstLine="0" w:firstLineChars="0"/>
              <w:rPr>
                <w:rFonts w:hint="eastAsia" w:ascii="宋体" w:hAnsi="宋体" w:cs="宋体"/>
                <w:color w:val="auto"/>
                <w:sz w:val="24"/>
                <w:highlight w:val="none"/>
              </w:rPr>
            </w:pPr>
          </w:p>
        </w:tc>
        <w:tc>
          <w:tcPr>
            <w:tcW w:w="2013" w:type="dxa"/>
            <w:tcBorders>
              <w:top w:val="single" w:color="auto" w:sz="4" w:space="0"/>
              <w:left w:val="single" w:color="auto" w:sz="4" w:space="0"/>
              <w:bottom w:val="single" w:color="auto" w:sz="4" w:space="0"/>
              <w:right w:val="single" w:color="auto" w:sz="4" w:space="0"/>
            </w:tcBorders>
            <w:vAlign w:val="center"/>
          </w:tcPr>
          <w:p w14:paraId="693C1214">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进度管理与措施</w:t>
            </w:r>
          </w:p>
          <w:p w14:paraId="6412708B">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（10分）</w:t>
            </w:r>
          </w:p>
          <w:p w14:paraId="52565D71">
            <w:pPr>
              <w:pStyle w:val="26"/>
              <w:spacing w:after="0" w:line="360" w:lineRule="exact"/>
              <w:ind w:firstLine="0" w:firstLineChars="0"/>
              <w:rPr>
                <w:rFonts w:hint="eastAsia" w:ascii="宋体" w:hAnsi="宋体" w:cs="宋体"/>
                <w:color w:val="auto"/>
                <w:sz w:val="24"/>
                <w:highlight w:val="none"/>
              </w:rPr>
            </w:pPr>
          </w:p>
        </w:tc>
        <w:tc>
          <w:tcPr>
            <w:tcW w:w="6637" w:type="dxa"/>
            <w:gridSpan w:val="2"/>
            <w:tcBorders>
              <w:top w:val="single" w:color="auto" w:sz="4" w:space="0"/>
              <w:left w:val="single" w:color="auto" w:sz="4" w:space="0"/>
              <w:right w:val="single" w:color="auto" w:sz="4" w:space="0"/>
            </w:tcBorders>
            <w:vAlign w:val="top"/>
          </w:tcPr>
          <w:p w14:paraId="0C3C1D5A">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提供进度管理与措施（包括项目计划制定、项目进度保障措施、项目进度管理措施等）全部提供得10分。</w:t>
            </w:r>
          </w:p>
          <w:p w14:paraId="4A2676AF">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6A37DB74">
        <w:tblPrEx>
          <w:tblCellMar>
            <w:top w:w="0" w:type="dxa"/>
            <w:left w:w="108" w:type="dxa"/>
            <w:bottom w:w="0" w:type="dxa"/>
            <w:right w:w="108" w:type="dxa"/>
          </w:tblCellMar>
        </w:tblPrEx>
        <w:trPr>
          <w:trHeight w:val="878" w:hRule="atLeast"/>
          <w:jc w:val="center"/>
        </w:trPr>
        <w:tc>
          <w:tcPr>
            <w:tcW w:w="1372" w:type="dxa"/>
            <w:vMerge w:val="continue"/>
            <w:tcBorders>
              <w:left w:val="single" w:color="auto" w:sz="4" w:space="0"/>
              <w:right w:val="single" w:color="auto" w:sz="4" w:space="0"/>
            </w:tcBorders>
            <w:vAlign w:val="center"/>
          </w:tcPr>
          <w:p w14:paraId="54F0C154">
            <w:pPr>
              <w:pStyle w:val="26"/>
              <w:spacing w:after="0" w:line="360" w:lineRule="exact"/>
              <w:ind w:firstLine="0" w:firstLineChars="0"/>
              <w:rPr>
                <w:rFonts w:hint="eastAsia" w:ascii="宋体" w:hAnsi="宋体" w:cs="宋体"/>
                <w:color w:val="auto"/>
                <w:sz w:val="24"/>
                <w:highlight w:val="none"/>
              </w:rPr>
            </w:pPr>
          </w:p>
        </w:tc>
        <w:tc>
          <w:tcPr>
            <w:tcW w:w="2013" w:type="dxa"/>
            <w:tcBorders>
              <w:top w:val="single" w:color="auto" w:sz="4" w:space="0"/>
              <w:left w:val="single" w:color="auto" w:sz="4" w:space="0"/>
              <w:bottom w:val="single" w:color="auto" w:sz="4" w:space="0"/>
              <w:right w:val="single" w:color="auto" w:sz="4" w:space="0"/>
            </w:tcBorders>
            <w:vAlign w:val="center"/>
          </w:tcPr>
          <w:p w14:paraId="19C55E3A">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重难点分析与解决（10分）</w:t>
            </w:r>
          </w:p>
        </w:tc>
        <w:tc>
          <w:tcPr>
            <w:tcW w:w="6637" w:type="dxa"/>
            <w:gridSpan w:val="2"/>
            <w:tcBorders>
              <w:top w:val="single" w:color="auto" w:sz="4" w:space="0"/>
              <w:left w:val="single" w:color="auto" w:sz="4" w:space="0"/>
              <w:right w:val="single" w:color="auto" w:sz="4" w:space="0"/>
            </w:tcBorders>
            <w:vAlign w:val="top"/>
          </w:tcPr>
          <w:p w14:paraId="5C2A417C">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提供重难点分析与解决方案（包括针对本项目的重点难点分析、针对重点难点需要采取的措施等）全部提供得10分。</w:t>
            </w:r>
          </w:p>
          <w:p w14:paraId="1EEA4EB2">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0977006F">
        <w:tblPrEx>
          <w:tblCellMar>
            <w:top w:w="0" w:type="dxa"/>
            <w:left w:w="108" w:type="dxa"/>
            <w:bottom w:w="0" w:type="dxa"/>
            <w:right w:w="108" w:type="dxa"/>
          </w:tblCellMar>
        </w:tblPrEx>
        <w:trPr>
          <w:trHeight w:val="878" w:hRule="atLeast"/>
          <w:jc w:val="center"/>
        </w:trPr>
        <w:tc>
          <w:tcPr>
            <w:tcW w:w="1372" w:type="dxa"/>
            <w:vMerge w:val="continue"/>
            <w:tcBorders>
              <w:left w:val="single" w:color="auto" w:sz="4" w:space="0"/>
              <w:right w:val="single" w:color="auto" w:sz="4" w:space="0"/>
            </w:tcBorders>
            <w:vAlign w:val="center"/>
          </w:tcPr>
          <w:p w14:paraId="4EFBD78E">
            <w:pPr>
              <w:pStyle w:val="26"/>
              <w:spacing w:after="0" w:line="360" w:lineRule="exact"/>
              <w:ind w:firstLine="0" w:firstLineChars="0"/>
              <w:rPr>
                <w:rFonts w:hint="eastAsia" w:ascii="宋体" w:hAnsi="宋体" w:cs="宋体"/>
                <w:color w:val="auto"/>
                <w:sz w:val="24"/>
                <w:highlight w:val="none"/>
              </w:rPr>
            </w:pPr>
          </w:p>
        </w:tc>
        <w:tc>
          <w:tcPr>
            <w:tcW w:w="2013" w:type="dxa"/>
            <w:tcBorders>
              <w:top w:val="single" w:color="auto" w:sz="4" w:space="0"/>
              <w:left w:val="single" w:color="auto" w:sz="4" w:space="0"/>
              <w:bottom w:val="single" w:color="auto" w:sz="4" w:space="0"/>
              <w:right w:val="single" w:color="auto" w:sz="4" w:space="0"/>
            </w:tcBorders>
            <w:vAlign w:val="center"/>
          </w:tcPr>
          <w:p w14:paraId="1E14D1CA">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质量管理及保证措施（10分）</w:t>
            </w:r>
          </w:p>
          <w:p w14:paraId="6DD6A2E0">
            <w:pPr>
              <w:pStyle w:val="26"/>
              <w:spacing w:after="0" w:line="360" w:lineRule="exact"/>
              <w:ind w:firstLine="0" w:firstLineChars="0"/>
              <w:rPr>
                <w:rFonts w:hint="eastAsia" w:ascii="宋体" w:hAnsi="宋体" w:cs="宋体"/>
                <w:color w:val="auto"/>
                <w:sz w:val="24"/>
                <w:highlight w:val="none"/>
              </w:rPr>
            </w:pPr>
          </w:p>
        </w:tc>
        <w:tc>
          <w:tcPr>
            <w:tcW w:w="6637" w:type="dxa"/>
            <w:gridSpan w:val="2"/>
            <w:tcBorders>
              <w:top w:val="single" w:color="auto" w:sz="4" w:space="0"/>
              <w:left w:val="single" w:color="auto" w:sz="4" w:space="0"/>
              <w:right w:val="single" w:color="auto" w:sz="4" w:space="0"/>
            </w:tcBorders>
            <w:vAlign w:val="top"/>
          </w:tcPr>
          <w:p w14:paraId="1C7D2B58">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提供质量管理及保证措施（包括质量目标、质量控制措施、反馈和改进措施、风险管理和应急措施等）全部提供得10分。</w:t>
            </w:r>
          </w:p>
          <w:p w14:paraId="31AD5440">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00ABE495">
        <w:tblPrEx>
          <w:tblCellMar>
            <w:top w:w="0" w:type="dxa"/>
            <w:left w:w="108" w:type="dxa"/>
            <w:bottom w:w="0" w:type="dxa"/>
            <w:right w:w="108" w:type="dxa"/>
          </w:tblCellMar>
        </w:tblPrEx>
        <w:trPr>
          <w:trHeight w:val="1389" w:hRule="atLeast"/>
          <w:jc w:val="center"/>
        </w:trPr>
        <w:tc>
          <w:tcPr>
            <w:tcW w:w="1372" w:type="dxa"/>
            <w:vMerge w:val="restart"/>
            <w:tcBorders>
              <w:top w:val="single" w:color="auto" w:sz="4" w:space="0"/>
              <w:left w:val="single" w:color="auto" w:sz="4" w:space="0"/>
              <w:right w:val="single" w:color="auto" w:sz="4" w:space="0"/>
            </w:tcBorders>
            <w:vAlign w:val="center"/>
          </w:tcPr>
          <w:p w14:paraId="3EB60DC3">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rPr>
              <w:t>综合（</w:t>
            </w:r>
            <w:r>
              <w:rPr>
                <w:rFonts w:hint="eastAsia" w:ascii="宋体" w:hAnsi="宋体" w:cs="宋体"/>
                <w:color w:val="auto"/>
                <w:sz w:val="24"/>
                <w:highlight w:val="none"/>
                <w:lang w:val="en-US" w:eastAsia="zh-CN"/>
              </w:rPr>
              <w:t>35</w:t>
            </w:r>
            <w:r>
              <w:rPr>
                <w:rFonts w:hint="eastAsia" w:ascii="宋体" w:hAnsi="宋体" w:cs="宋体"/>
                <w:color w:val="auto"/>
                <w:sz w:val="24"/>
                <w:highlight w:val="none"/>
              </w:rPr>
              <w:t>分）</w:t>
            </w:r>
          </w:p>
          <w:p w14:paraId="5338C178">
            <w:pPr>
              <w:pStyle w:val="26"/>
              <w:spacing w:after="0" w:line="360" w:lineRule="exact"/>
              <w:ind w:firstLine="0" w:firstLineChars="0"/>
              <w:rPr>
                <w:rFonts w:hint="eastAsia" w:ascii="宋体" w:hAnsi="宋体" w:cs="宋体"/>
                <w:color w:val="auto"/>
                <w:sz w:val="24"/>
                <w:highlight w:val="none"/>
              </w:rPr>
            </w:pPr>
          </w:p>
        </w:tc>
        <w:tc>
          <w:tcPr>
            <w:tcW w:w="2013" w:type="dxa"/>
            <w:tcBorders>
              <w:top w:val="single" w:color="auto" w:sz="4" w:space="0"/>
              <w:left w:val="single" w:color="auto" w:sz="4" w:space="0"/>
              <w:right w:val="single" w:color="auto" w:sz="4" w:space="0"/>
            </w:tcBorders>
            <w:vAlign w:val="center"/>
          </w:tcPr>
          <w:p w14:paraId="6A679164">
            <w:pPr>
              <w:pStyle w:val="26"/>
              <w:spacing w:after="0" w:line="360" w:lineRule="exact"/>
              <w:ind w:firstLine="0" w:firstLineChars="0"/>
              <w:rPr>
                <w:rFonts w:hint="eastAsia" w:ascii="宋体" w:hAnsi="宋体" w:cs="宋体"/>
                <w:color w:val="auto"/>
                <w:sz w:val="24"/>
                <w:highlight w:val="none"/>
                <w:lang w:val="en-US" w:eastAsia="zh-CN"/>
              </w:rPr>
            </w:pPr>
          </w:p>
          <w:p w14:paraId="0344B43B">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项目人员配备</w:t>
            </w:r>
          </w:p>
          <w:p w14:paraId="49B7C43B">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（16分）</w:t>
            </w:r>
          </w:p>
        </w:tc>
        <w:tc>
          <w:tcPr>
            <w:tcW w:w="6637" w:type="dxa"/>
            <w:gridSpan w:val="2"/>
            <w:tcBorders>
              <w:top w:val="single" w:color="auto" w:sz="4" w:space="0"/>
              <w:left w:val="single" w:color="auto" w:sz="4" w:space="0"/>
              <w:bottom w:val="single" w:color="auto" w:sz="4" w:space="0"/>
              <w:right w:val="single" w:color="auto" w:sz="4" w:space="0"/>
            </w:tcBorders>
            <w:vAlign w:val="top"/>
          </w:tcPr>
          <w:p w14:paraId="3B51BF10">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1、项目主要人员中每提供一个相关专业高级职称证得5分，最多得10分（项目负责人除外）；</w:t>
            </w:r>
          </w:p>
          <w:p w14:paraId="6DA102BA">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2、项目主要人员中每提供一个相关专业中级职称证得3分，最多得6分（项目负责人除外）；</w:t>
            </w:r>
          </w:p>
          <w:p w14:paraId="0BC00C10">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同一人员不重复得分，每人按照取得的最高资格等级计分；</w:t>
            </w:r>
          </w:p>
        </w:tc>
      </w:tr>
      <w:tr w14:paraId="73ED28FB">
        <w:tblPrEx>
          <w:tblCellMar>
            <w:top w:w="0" w:type="dxa"/>
            <w:left w:w="108" w:type="dxa"/>
            <w:bottom w:w="0" w:type="dxa"/>
            <w:right w:w="108" w:type="dxa"/>
          </w:tblCellMar>
        </w:tblPrEx>
        <w:trPr>
          <w:trHeight w:val="1186" w:hRule="atLeast"/>
          <w:jc w:val="center"/>
        </w:trPr>
        <w:tc>
          <w:tcPr>
            <w:tcW w:w="1372" w:type="dxa"/>
            <w:vMerge w:val="continue"/>
            <w:tcBorders>
              <w:left w:val="single" w:color="auto" w:sz="4" w:space="0"/>
              <w:right w:val="single" w:color="auto" w:sz="4" w:space="0"/>
            </w:tcBorders>
            <w:vAlign w:val="center"/>
          </w:tcPr>
          <w:p w14:paraId="3E5C9030">
            <w:pPr>
              <w:pStyle w:val="26"/>
              <w:spacing w:after="0" w:line="360" w:lineRule="exact"/>
              <w:ind w:firstLine="0" w:firstLineChars="0"/>
              <w:rPr>
                <w:rFonts w:hint="eastAsia" w:ascii="宋体" w:hAnsi="宋体" w:cs="宋体"/>
                <w:color w:val="auto"/>
                <w:sz w:val="24"/>
                <w:highlight w:val="none"/>
              </w:rPr>
            </w:pPr>
          </w:p>
        </w:tc>
        <w:tc>
          <w:tcPr>
            <w:tcW w:w="2013" w:type="dxa"/>
            <w:tcBorders>
              <w:top w:val="single" w:color="auto" w:sz="4" w:space="0"/>
              <w:left w:val="single" w:color="auto" w:sz="4" w:space="0"/>
              <w:right w:val="single" w:color="auto" w:sz="4" w:space="0"/>
            </w:tcBorders>
            <w:vAlign w:val="center"/>
          </w:tcPr>
          <w:p w14:paraId="1B49C90F">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企业实力</w:t>
            </w:r>
          </w:p>
          <w:p w14:paraId="65448A25">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（3分）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7BCEE076">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供应商具有质量管理体系认证证书、环境管理体系认证证书、职业健康安全管理体系认证证书且都在有效期内的，每一项得1分，最高得3分。</w:t>
            </w:r>
          </w:p>
        </w:tc>
      </w:tr>
      <w:tr w14:paraId="572635A0">
        <w:tblPrEx>
          <w:tblCellMar>
            <w:top w:w="0" w:type="dxa"/>
            <w:left w:w="108" w:type="dxa"/>
            <w:bottom w:w="0" w:type="dxa"/>
            <w:right w:w="108" w:type="dxa"/>
          </w:tblCellMar>
        </w:tblPrEx>
        <w:trPr>
          <w:trHeight w:val="986" w:hRule="atLeast"/>
          <w:jc w:val="center"/>
        </w:trPr>
        <w:tc>
          <w:tcPr>
            <w:tcW w:w="1372" w:type="dxa"/>
            <w:vMerge w:val="continue"/>
            <w:tcBorders>
              <w:left w:val="single" w:color="auto" w:sz="4" w:space="0"/>
              <w:right w:val="single" w:color="auto" w:sz="4" w:space="0"/>
            </w:tcBorders>
            <w:vAlign w:val="center"/>
          </w:tcPr>
          <w:p w14:paraId="303E8485">
            <w:pPr>
              <w:pStyle w:val="26"/>
              <w:spacing w:after="0" w:line="360" w:lineRule="exact"/>
              <w:ind w:firstLine="0" w:firstLineChars="0"/>
              <w:rPr>
                <w:rFonts w:hint="eastAsia" w:ascii="宋体" w:hAnsi="宋体" w:cs="宋体"/>
                <w:color w:val="auto"/>
                <w:sz w:val="24"/>
                <w:highlight w:val="none"/>
              </w:rPr>
            </w:pPr>
          </w:p>
        </w:tc>
        <w:tc>
          <w:tcPr>
            <w:tcW w:w="2013" w:type="dxa"/>
            <w:tcBorders>
              <w:top w:val="single" w:color="auto" w:sz="4" w:space="0"/>
              <w:left w:val="single" w:color="auto" w:sz="4" w:space="0"/>
              <w:bottom w:val="single" w:color="auto" w:sz="4" w:space="0"/>
              <w:right w:val="single" w:color="auto" w:sz="4" w:space="0"/>
            </w:tcBorders>
            <w:vAlign w:val="center"/>
          </w:tcPr>
          <w:p w14:paraId="4E501DFE">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类似业绩</w:t>
            </w:r>
          </w:p>
          <w:p w14:paraId="4C00EDDA">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（8分）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68A7877D">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供应商提供2022年1月1日以来的类似项目的合同，每提供一份合同得2分，最多得8分。</w:t>
            </w:r>
          </w:p>
        </w:tc>
      </w:tr>
      <w:tr w14:paraId="79BDD7A0">
        <w:tblPrEx>
          <w:tblCellMar>
            <w:top w:w="0" w:type="dxa"/>
            <w:left w:w="108" w:type="dxa"/>
            <w:bottom w:w="0" w:type="dxa"/>
            <w:right w:w="108" w:type="dxa"/>
          </w:tblCellMar>
        </w:tblPrEx>
        <w:trPr>
          <w:trHeight w:val="986" w:hRule="atLeast"/>
          <w:jc w:val="center"/>
        </w:trPr>
        <w:tc>
          <w:tcPr>
            <w:tcW w:w="1372" w:type="dxa"/>
            <w:vMerge w:val="continue"/>
            <w:tcBorders>
              <w:left w:val="single" w:color="auto" w:sz="4" w:space="0"/>
              <w:bottom w:val="single" w:color="auto" w:sz="4" w:space="0"/>
              <w:right w:val="single" w:color="auto" w:sz="4" w:space="0"/>
            </w:tcBorders>
            <w:vAlign w:val="center"/>
          </w:tcPr>
          <w:p w14:paraId="56635F58">
            <w:pPr>
              <w:pStyle w:val="26"/>
              <w:spacing w:after="0" w:line="360" w:lineRule="exact"/>
              <w:ind w:firstLine="0" w:firstLineChars="0"/>
              <w:rPr>
                <w:rFonts w:hint="eastAsia" w:ascii="宋体" w:hAnsi="宋体" w:cs="宋体"/>
                <w:color w:val="auto"/>
                <w:sz w:val="24"/>
                <w:highlight w:val="none"/>
              </w:rPr>
            </w:pPr>
          </w:p>
        </w:tc>
        <w:tc>
          <w:tcPr>
            <w:tcW w:w="2013" w:type="dxa"/>
            <w:tcBorders>
              <w:top w:val="single" w:color="auto" w:sz="4" w:space="0"/>
              <w:left w:val="single" w:color="auto" w:sz="4" w:space="0"/>
              <w:bottom w:val="single" w:color="auto" w:sz="4" w:space="0"/>
              <w:right w:val="single" w:color="auto" w:sz="4" w:space="0"/>
            </w:tcBorders>
            <w:vAlign w:val="center"/>
          </w:tcPr>
          <w:p w14:paraId="5C863C7E">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服务承诺(8分）</w:t>
            </w:r>
          </w:p>
        </w:tc>
        <w:tc>
          <w:tcPr>
            <w:tcW w:w="6637" w:type="dxa"/>
            <w:gridSpan w:val="2"/>
            <w:tcBorders>
              <w:top w:val="single" w:color="auto" w:sz="4" w:space="0"/>
              <w:left w:val="single" w:color="auto" w:sz="4" w:space="0"/>
              <w:bottom w:val="single" w:color="auto" w:sz="4" w:space="0"/>
              <w:right w:val="single" w:color="auto" w:sz="4" w:space="0"/>
            </w:tcBorders>
            <w:vAlign w:val="top"/>
          </w:tcPr>
          <w:p w14:paraId="7D4CF398">
            <w:pPr>
              <w:pStyle w:val="26"/>
              <w:spacing w:after="0" w:line="360" w:lineRule="exact"/>
              <w:ind w:firstLine="0" w:firstLineChars="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提供供应商承诺协助采购人解决各种有关的问题，并配合后期评审、备案的服务承诺得8分。</w:t>
            </w:r>
          </w:p>
          <w:p w14:paraId="46A5072A">
            <w:pPr>
              <w:pStyle w:val="26"/>
              <w:spacing w:after="0" w:line="360" w:lineRule="exact"/>
              <w:ind w:firstLine="0" w:firstLineChars="0"/>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bl>
    <w:p w14:paraId="421F93C8">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最终得分为磋商小组所有成员计分的算术平均值，计算保留小数点两位，小数点后第三位四舍五入。</w:t>
      </w:r>
    </w:p>
    <w:p w14:paraId="795A45D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1A4EC14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900BABE">
      <w:pPr>
        <w:spacing w:line="360" w:lineRule="auto"/>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134D491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6CD31A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22.7在竞争性磋商期间，供应商需保证并承诺不得向竞争性磋商小组成员询问其它供应商竞争性磋商情况，不得进行旨在影响成交结果的活动。</w:t>
      </w:r>
    </w:p>
    <w:p w14:paraId="0835CCE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027E9346">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23.竞争性磋商终止</w:t>
      </w:r>
    </w:p>
    <w:p w14:paraId="40469838">
      <w:pPr>
        <w:spacing w:line="360" w:lineRule="auto"/>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4E3646E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23E084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F1E4D3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A91C014">
      <w:pPr>
        <w:spacing w:line="360" w:lineRule="auto"/>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4644D820">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七、成交通知</w:t>
      </w:r>
    </w:p>
    <w:p w14:paraId="7E39F098">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24.成交通知</w:t>
      </w:r>
    </w:p>
    <w:p w14:paraId="5DFC7AC9">
      <w:pPr>
        <w:pStyle w:val="36"/>
        <w:spacing w:after="0"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35CFE0B9">
      <w:pPr>
        <w:tabs>
          <w:tab w:val="left" w:pos="180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24.2在发出成交公告后请采购人、中标人登录周口市公共资源交易中心网（http://jyzx.zhoukou.gov.cn）自行下载成交通知书。</w:t>
      </w:r>
    </w:p>
    <w:p w14:paraId="66F936AC">
      <w:pPr>
        <w:tabs>
          <w:tab w:val="left" w:pos="180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1180AE6B">
      <w:pPr>
        <w:spacing w:line="360" w:lineRule="auto"/>
        <w:jc w:val="center"/>
        <w:rPr>
          <w:rFonts w:hint="eastAsia" w:ascii="宋体" w:hAnsi="宋体" w:cs="宋体"/>
          <w:color w:val="auto"/>
          <w:sz w:val="24"/>
          <w:highlight w:val="none"/>
        </w:rPr>
      </w:pPr>
      <w:r>
        <w:rPr>
          <w:rFonts w:hint="eastAsia" w:ascii="宋体" w:hAnsi="宋体" w:cs="宋体"/>
          <w:b/>
          <w:color w:val="auto"/>
          <w:sz w:val="24"/>
          <w:highlight w:val="none"/>
        </w:rPr>
        <w:t>八、合同授予</w:t>
      </w:r>
    </w:p>
    <w:p w14:paraId="18F143CC">
      <w:pPr>
        <w:tabs>
          <w:tab w:val="left" w:pos="1620"/>
        </w:tabs>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25.签订合同及合同的执行</w:t>
      </w:r>
    </w:p>
    <w:p w14:paraId="506735D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25.1成交供应商应在成交公告发布</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个工作日内领取中标通知书，领取中标通知书</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天内与采购人签订合同，并对磋商文件规定的服务期作出书面声明。</w:t>
      </w:r>
    </w:p>
    <w:p w14:paraId="2B06DA8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F2B8F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25.3供应商需在响应文件中出具保证书，保证本项目不挂靠、不违法分包，一旦发现挂靠、违法分包等情形，甲方有权解除合同，且供应商承诺自愿接受甲方的经济处罚及其他处罚。</w:t>
      </w:r>
    </w:p>
    <w:p w14:paraId="370F5BE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25.4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B222CBA">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九、质疑处理</w:t>
      </w:r>
    </w:p>
    <w:p w14:paraId="42DC5BCD">
      <w:pPr>
        <w:pStyle w:val="5"/>
        <w:spacing w:line="360" w:lineRule="auto"/>
        <w:ind w:firstLine="482" w:firstLineChars="200"/>
        <w:jc w:val="both"/>
        <w:rPr>
          <w:rFonts w:hint="eastAsia" w:ascii="宋体" w:hAnsi="宋体" w:cs="宋体"/>
          <w:b/>
          <w:color w:val="auto"/>
          <w:sz w:val="24"/>
          <w:highlight w:val="none"/>
        </w:rPr>
      </w:pPr>
      <w:r>
        <w:rPr>
          <w:rFonts w:hint="eastAsia" w:ascii="宋体" w:hAnsi="宋体" w:cs="宋体"/>
          <w:b/>
          <w:color w:val="auto"/>
          <w:sz w:val="24"/>
          <w:highlight w:val="none"/>
        </w:rPr>
        <w:t>26.质疑程序及处理</w:t>
      </w:r>
    </w:p>
    <w:p w14:paraId="07E5B97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284AE5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56B2017E">
      <w:pPr>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72B94E0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26.4质疑必须由供</w:t>
      </w:r>
      <w:r>
        <w:rPr>
          <w:rFonts w:hint="eastAsia" w:ascii="宋体" w:hAnsi="宋体" w:cs="宋体"/>
          <w:color w:val="auto"/>
          <w:sz w:val="24"/>
          <w:highlight w:val="none"/>
          <w:u w:val="none"/>
        </w:rPr>
        <w:t>应商的法定代表人或委托代理人（响应文件中所确定的）携带授权委托书(授权委托书需有法定代</w:t>
      </w:r>
      <w:r>
        <w:rPr>
          <w:rFonts w:hint="eastAsia" w:ascii="宋体" w:hAnsi="宋体" w:cs="宋体"/>
          <w:color w:val="auto"/>
          <w:sz w:val="24"/>
          <w:highlight w:val="none"/>
        </w:rPr>
        <w:t>表人及委托人签章)、劳务合同及公司缴纳社保（社保局出具的养老保险清单和缴费凭证需网上能查到）原件递交，留加盖公章复印件一份，否则不予受理。</w:t>
      </w:r>
    </w:p>
    <w:p w14:paraId="64C29EC1">
      <w:pPr>
        <w:spacing w:line="560" w:lineRule="exact"/>
        <w:ind w:firstLine="480" w:firstLineChars="200"/>
        <w:rPr>
          <w:rFonts w:hint="eastAsia" w:ascii="宋体" w:hAnsi="宋体" w:cs="宋体"/>
          <w:color w:val="auto"/>
          <w:sz w:val="24"/>
          <w:highlight w:val="none"/>
        </w:rPr>
      </w:pPr>
    </w:p>
    <w:p w14:paraId="3E28EA09">
      <w:pPr>
        <w:spacing w:line="560" w:lineRule="exact"/>
        <w:rPr>
          <w:rFonts w:hint="eastAsia" w:ascii="宋体" w:hAnsi="宋体" w:cs="宋体"/>
          <w:color w:val="auto"/>
          <w:sz w:val="24"/>
          <w:highlight w:val="none"/>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079D607F">
      <w:pPr>
        <w:numPr>
          <w:ilvl w:val="0"/>
          <w:numId w:val="3"/>
        </w:num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采购项目内容及要求</w:t>
      </w:r>
    </w:p>
    <w:p w14:paraId="3697F76B">
      <w:pPr>
        <w:pStyle w:val="36"/>
        <w:rPr>
          <w:rFonts w:hint="eastAsia"/>
          <w:color w:val="auto"/>
          <w:highlight w:val="none"/>
        </w:rPr>
      </w:pPr>
    </w:p>
    <w:p w14:paraId="3477EBE2">
      <w:pPr>
        <w:snapToGri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lang w:val="zh-CN"/>
        </w:rPr>
        <w:t>本项目采购内容：</w:t>
      </w:r>
    </w:p>
    <w:p w14:paraId="025090ED">
      <w:pPr>
        <w:snapToGri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依据《自然资源部关于全面开展全民所有自然资源资产清查工作的通知》（自然资发〔2024〕127号）、《河南省自然资源厅河南省林业局关于全面开展全民所有自然资源资产清查工作的通知》（豫自然资发〔2024〕40号）文件精神要求，为全面摸清</w:t>
      </w:r>
      <w:r>
        <w:rPr>
          <w:rFonts w:hint="eastAsia" w:ascii="宋体" w:hAnsi="宋体" w:cs="宋体"/>
          <w:color w:val="auto"/>
          <w:sz w:val="24"/>
          <w:highlight w:val="none"/>
          <w:lang w:val="en-US" w:eastAsia="zh-CN"/>
        </w:rPr>
        <w:t>淮阳区</w:t>
      </w:r>
      <w:r>
        <w:rPr>
          <w:rFonts w:hint="eastAsia" w:ascii="宋体" w:hAnsi="宋体" w:cs="宋体"/>
          <w:color w:val="auto"/>
          <w:sz w:val="24"/>
          <w:highlight w:val="none"/>
          <w:lang w:val="zh-CN"/>
        </w:rPr>
        <w:t>全民所有自然资源资产状况，在全县范围内，对全民所有土地、森林、草原、湿地等4类自然资源资产进行全面清查，查清资产实物量，核算价值量，摸清各类全民所有自然资源资产底数，逐步理清使用权状况，建立完整的自然资源资产数据库，形成资产“一张图”，为国有自然资源资产管理情况专项报告、全民所有自然资源资产负债表、领导干部自然资源资产离任审计等工作提供基础支撑。</w:t>
      </w:r>
    </w:p>
    <w:p w14:paraId="5371F8D9">
      <w:pPr>
        <w:spacing w:line="360" w:lineRule="auto"/>
        <w:ind w:firstLine="480" w:firstLineChars="200"/>
        <w:rPr>
          <w:rFonts w:hint="eastAsia" w:ascii="宋体" w:hAnsi="宋体" w:eastAsia="宋体" w:cs="宋体"/>
          <w:color w:val="auto"/>
          <w:sz w:val="24"/>
          <w:highlight w:val="none"/>
        </w:rPr>
      </w:pPr>
    </w:p>
    <w:p w14:paraId="51816004">
      <w:pPr>
        <w:pStyle w:val="26"/>
        <w:widowControl w:val="0"/>
        <w:numPr>
          <w:ilvl w:val="0"/>
          <w:numId w:val="0"/>
        </w:numPr>
        <w:spacing w:after="120"/>
        <w:jc w:val="both"/>
        <w:rPr>
          <w:rFonts w:hint="eastAsia"/>
          <w:color w:val="auto"/>
          <w:highlight w:val="none"/>
        </w:rPr>
      </w:pPr>
    </w:p>
    <w:p w14:paraId="70550989">
      <w:pPr>
        <w:rPr>
          <w:rFonts w:hint="eastAsia"/>
          <w:color w:val="auto"/>
          <w:highlight w:val="none"/>
        </w:rPr>
      </w:pPr>
    </w:p>
    <w:p w14:paraId="3DFAA09E">
      <w:pPr>
        <w:pStyle w:val="36"/>
        <w:rPr>
          <w:rFonts w:hint="eastAsia"/>
          <w:color w:val="auto"/>
          <w:highlight w:val="none"/>
        </w:rPr>
      </w:pPr>
    </w:p>
    <w:p w14:paraId="7BA70F1F">
      <w:pPr>
        <w:pStyle w:val="36"/>
        <w:rPr>
          <w:rFonts w:hint="eastAsia"/>
          <w:color w:val="auto"/>
          <w:highlight w:val="none"/>
        </w:rPr>
      </w:pPr>
    </w:p>
    <w:p w14:paraId="687E00AA">
      <w:pPr>
        <w:pStyle w:val="36"/>
        <w:rPr>
          <w:rFonts w:hint="eastAsia"/>
          <w:color w:val="auto"/>
          <w:highlight w:val="none"/>
        </w:rPr>
      </w:pPr>
    </w:p>
    <w:p w14:paraId="553509CA">
      <w:pPr>
        <w:pStyle w:val="36"/>
        <w:rPr>
          <w:rFonts w:hint="eastAsia"/>
          <w:color w:val="auto"/>
          <w:highlight w:val="none"/>
        </w:rPr>
      </w:pPr>
    </w:p>
    <w:p w14:paraId="5946A462">
      <w:pPr>
        <w:pStyle w:val="36"/>
        <w:rPr>
          <w:rFonts w:hint="eastAsia"/>
          <w:color w:val="auto"/>
          <w:highlight w:val="none"/>
        </w:rPr>
      </w:pPr>
    </w:p>
    <w:p w14:paraId="028FC58C">
      <w:pPr>
        <w:pStyle w:val="36"/>
        <w:rPr>
          <w:rFonts w:hint="eastAsia"/>
          <w:color w:val="auto"/>
          <w:highlight w:val="none"/>
        </w:rPr>
      </w:pPr>
    </w:p>
    <w:p w14:paraId="05F9329C">
      <w:pPr>
        <w:pStyle w:val="36"/>
        <w:rPr>
          <w:rFonts w:hint="eastAsia"/>
          <w:color w:val="auto"/>
          <w:highlight w:val="none"/>
        </w:rPr>
      </w:pPr>
    </w:p>
    <w:p w14:paraId="0F9F31A8">
      <w:pPr>
        <w:pStyle w:val="36"/>
        <w:rPr>
          <w:rFonts w:hint="eastAsia"/>
          <w:color w:val="auto"/>
          <w:highlight w:val="none"/>
        </w:rPr>
      </w:pPr>
    </w:p>
    <w:p w14:paraId="125F2101">
      <w:pPr>
        <w:pStyle w:val="36"/>
        <w:rPr>
          <w:rFonts w:hint="eastAsia"/>
          <w:color w:val="auto"/>
          <w:highlight w:val="none"/>
        </w:rPr>
      </w:pPr>
    </w:p>
    <w:p w14:paraId="6FC20D28">
      <w:pPr>
        <w:pStyle w:val="36"/>
        <w:rPr>
          <w:rFonts w:hint="eastAsia"/>
          <w:color w:val="auto"/>
          <w:highlight w:val="none"/>
        </w:rPr>
      </w:pPr>
    </w:p>
    <w:p w14:paraId="0A4E7CA3">
      <w:pPr>
        <w:pStyle w:val="36"/>
        <w:rPr>
          <w:rFonts w:hint="eastAsia"/>
          <w:color w:val="auto"/>
          <w:highlight w:val="none"/>
        </w:rPr>
      </w:pPr>
    </w:p>
    <w:p w14:paraId="6A525B80">
      <w:pPr>
        <w:pStyle w:val="36"/>
        <w:rPr>
          <w:rFonts w:hint="eastAsia"/>
          <w:color w:val="auto"/>
          <w:highlight w:val="none"/>
        </w:rPr>
      </w:pPr>
    </w:p>
    <w:p w14:paraId="198434BC">
      <w:pPr>
        <w:pStyle w:val="36"/>
        <w:rPr>
          <w:rFonts w:hint="eastAsia"/>
          <w:color w:val="auto"/>
          <w:highlight w:val="none"/>
        </w:rPr>
      </w:pPr>
    </w:p>
    <w:p w14:paraId="707D6C0F">
      <w:pPr>
        <w:pStyle w:val="36"/>
        <w:rPr>
          <w:rFonts w:hint="eastAsia"/>
          <w:color w:val="auto"/>
          <w:highlight w:val="none"/>
        </w:rPr>
      </w:pPr>
    </w:p>
    <w:p w14:paraId="1E213519">
      <w:pPr>
        <w:pStyle w:val="36"/>
        <w:rPr>
          <w:rFonts w:hint="eastAsia"/>
          <w:color w:val="auto"/>
          <w:highlight w:val="none"/>
        </w:rPr>
      </w:pPr>
    </w:p>
    <w:p w14:paraId="4A3C63E4">
      <w:pPr>
        <w:pStyle w:val="36"/>
        <w:rPr>
          <w:rFonts w:hint="eastAsia"/>
          <w:color w:val="auto"/>
          <w:highlight w:val="none"/>
        </w:rPr>
      </w:pPr>
    </w:p>
    <w:p w14:paraId="59056880">
      <w:pPr>
        <w:spacing w:line="480" w:lineRule="auto"/>
        <w:jc w:val="center"/>
        <w:rPr>
          <w:rFonts w:hint="eastAsia"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6F4EBC7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4A9077C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重要提示：</w:t>
      </w:r>
    </w:p>
    <w:p w14:paraId="228F1012">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5EA49779">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09635F53">
      <w:pPr>
        <w:snapToGrid w:val="0"/>
        <w:jc w:val="left"/>
        <w:rPr>
          <w:rFonts w:hint="eastAsia" w:ascii="宋体" w:hAnsi="宋体" w:cs="宋体"/>
          <w:color w:val="auto"/>
          <w:sz w:val="24"/>
          <w:highlight w:val="none"/>
        </w:rPr>
      </w:pPr>
    </w:p>
    <w:p w14:paraId="70D79378">
      <w:pPr>
        <w:snapToGrid w:val="0"/>
        <w:jc w:val="left"/>
        <w:rPr>
          <w:rFonts w:hint="eastAsia" w:ascii="宋体" w:hAnsi="宋体" w:cs="宋体"/>
          <w:color w:val="auto"/>
          <w:sz w:val="24"/>
          <w:highlight w:val="none"/>
        </w:rPr>
      </w:pPr>
    </w:p>
    <w:p w14:paraId="536CFC5A">
      <w:pPr>
        <w:snapToGrid w:val="0"/>
        <w:jc w:val="left"/>
        <w:rPr>
          <w:rFonts w:hint="eastAsia" w:ascii="宋体" w:hAnsi="宋体" w:cs="宋体"/>
          <w:color w:val="auto"/>
          <w:sz w:val="24"/>
          <w:highlight w:val="none"/>
        </w:rPr>
      </w:pPr>
    </w:p>
    <w:p w14:paraId="70864D84">
      <w:pPr>
        <w:snapToGrid w:val="0"/>
        <w:jc w:val="left"/>
        <w:rPr>
          <w:rFonts w:hint="eastAsia" w:ascii="宋体" w:hAnsi="宋体" w:cs="宋体"/>
          <w:color w:val="auto"/>
          <w:sz w:val="24"/>
          <w:highlight w:val="none"/>
        </w:rPr>
      </w:pPr>
    </w:p>
    <w:p w14:paraId="7B931668">
      <w:pPr>
        <w:snapToGrid w:val="0"/>
        <w:jc w:val="left"/>
        <w:rPr>
          <w:rFonts w:hint="eastAsia" w:ascii="宋体" w:hAnsi="宋体" w:cs="宋体"/>
          <w:color w:val="auto"/>
          <w:sz w:val="24"/>
          <w:highlight w:val="none"/>
        </w:rPr>
      </w:pPr>
    </w:p>
    <w:p w14:paraId="5DD722B4">
      <w:pPr>
        <w:snapToGrid w:val="0"/>
        <w:jc w:val="left"/>
        <w:rPr>
          <w:rFonts w:hint="eastAsia" w:ascii="宋体" w:hAnsi="宋体" w:cs="宋体"/>
          <w:color w:val="auto"/>
          <w:sz w:val="24"/>
          <w:highlight w:val="none"/>
        </w:rPr>
      </w:pPr>
    </w:p>
    <w:p w14:paraId="650C63BB">
      <w:pPr>
        <w:snapToGrid w:val="0"/>
        <w:jc w:val="left"/>
        <w:rPr>
          <w:rFonts w:hint="eastAsia" w:ascii="宋体" w:hAnsi="宋体" w:cs="宋体"/>
          <w:color w:val="auto"/>
          <w:sz w:val="24"/>
          <w:highlight w:val="none"/>
        </w:rPr>
      </w:pPr>
    </w:p>
    <w:p w14:paraId="2E78ED13">
      <w:pPr>
        <w:snapToGrid w:val="0"/>
        <w:jc w:val="left"/>
        <w:rPr>
          <w:rFonts w:hint="eastAsia" w:ascii="宋体" w:hAnsi="宋体" w:cs="宋体"/>
          <w:color w:val="auto"/>
          <w:sz w:val="24"/>
          <w:highlight w:val="none"/>
        </w:rPr>
      </w:pPr>
    </w:p>
    <w:p w14:paraId="2E0AEDA6">
      <w:pPr>
        <w:snapToGrid w:val="0"/>
        <w:jc w:val="left"/>
        <w:rPr>
          <w:rFonts w:hint="eastAsia" w:ascii="宋体" w:hAnsi="宋体" w:cs="宋体"/>
          <w:color w:val="auto"/>
          <w:sz w:val="24"/>
          <w:highlight w:val="none"/>
        </w:rPr>
      </w:pPr>
    </w:p>
    <w:p w14:paraId="0A6E7FCA">
      <w:pPr>
        <w:snapToGrid w:val="0"/>
        <w:jc w:val="left"/>
        <w:rPr>
          <w:rFonts w:hint="eastAsia" w:ascii="宋体" w:hAnsi="宋体" w:cs="宋体"/>
          <w:color w:val="auto"/>
          <w:sz w:val="24"/>
          <w:highlight w:val="none"/>
        </w:rPr>
      </w:pPr>
    </w:p>
    <w:p w14:paraId="73D27100">
      <w:pPr>
        <w:snapToGrid w:val="0"/>
        <w:jc w:val="left"/>
        <w:rPr>
          <w:rFonts w:hint="eastAsia" w:ascii="宋体" w:hAnsi="宋体" w:cs="宋体"/>
          <w:color w:val="auto"/>
          <w:sz w:val="24"/>
          <w:highlight w:val="none"/>
        </w:rPr>
      </w:pPr>
    </w:p>
    <w:p w14:paraId="5A8C682E">
      <w:pPr>
        <w:snapToGrid w:val="0"/>
        <w:jc w:val="left"/>
        <w:rPr>
          <w:rFonts w:hint="eastAsia" w:ascii="宋体" w:hAnsi="宋体" w:cs="宋体"/>
          <w:color w:val="auto"/>
          <w:sz w:val="24"/>
          <w:highlight w:val="none"/>
        </w:rPr>
      </w:pPr>
    </w:p>
    <w:p w14:paraId="3ACF5622">
      <w:pPr>
        <w:snapToGrid w:val="0"/>
        <w:jc w:val="left"/>
        <w:rPr>
          <w:rFonts w:hint="eastAsia" w:ascii="宋体" w:hAnsi="宋体" w:cs="宋体"/>
          <w:color w:val="auto"/>
          <w:sz w:val="24"/>
          <w:highlight w:val="none"/>
        </w:rPr>
      </w:pPr>
    </w:p>
    <w:p w14:paraId="7A836F30">
      <w:pPr>
        <w:snapToGrid w:val="0"/>
        <w:jc w:val="left"/>
        <w:rPr>
          <w:rFonts w:hint="eastAsia" w:ascii="宋体" w:hAnsi="宋体" w:cs="宋体"/>
          <w:color w:val="auto"/>
          <w:sz w:val="24"/>
          <w:highlight w:val="none"/>
        </w:rPr>
      </w:pPr>
    </w:p>
    <w:p w14:paraId="73689875">
      <w:pPr>
        <w:pStyle w:val="27"/>
        <w:ind w:firstLine="480"/>
        <w:rPr>
          <w:rFonts w:hint="eastAsia" w:ascii="宋体" w:hAnsi="宋体" w:eastAsia="宋体" w:cs="宋体"/>
          <w:color w:val="auto"/>
          <w:sz w:val="24"/>
          <w:highlight w:val="none"/>
        </w:rPr>
      </w:pPr>
    </w:p>
    <w:p w14:paraId="4294BDC2">
      <w:pPr>
        <w:pStyle w:val="27"/>
        <w:ind w:firstLine="480"/>
        <w:rPr>
          <w:rFonts w:hint="eastAsia" w:ascii="宋体" w:hAnsi="宋体" w:eastAsia="宋体" w:cs="宋体"/>
          <w:color w:val="auto"/>
          <w:sz w:val="24"/>
          <w:highlight w:val="none"/>
        </w:rPr>
      </w:pPr>
    </w:p>
    <w:p w14:paraId="0B3982F0">
      <w:pPr>
        <w:pStyle w:val="27"/>
        <w:ind w:firstLine="480"/>
        <w:rPr>
          <w:rFonts w:hint="eastAsia" w:ascii="宋体" w:hAnsi="宋体" w:eastAsia="宋体" w:cs="宋体"/>
          <w:color w:val="auto"/>
          <w:sz w:val="24"/>
          <w:highlight w:val="none"/>
        </w:rPr>
      </w:pPr>
    </w:p>
    <w:p w14:paraId="060BB392">
      <w:pPr>
        <w:pStyle w:val="27"/>
        <w:ind w:firstLine="480"/>
        <w:rPr>
          <w:rFonts w:hint="eastAsia" w:ascii="宋体" w:hAnsi="宋体" w:eastAsia="宋体" w:cs="宋体"/>
          <w:color w:val="auto"/>
          <w:sz w:val="24"/>
          <w:highlight w:val="none"/>
        </w:rPr>
      </w:pPr>
    </w:p>
    <w:p w14:paraId="0C9D547D">
      <w:pPr>
        <w:snapToGrid w:val="0"/>
        <w:jc w:val="left"/>
        <w:rPr>
          <w:rFonts w:hint="eastAsia" w:ascii="宋体" w:hAnsi="宋体" w:cs="宋体"/>
          <w:color w:val="auto"/>
          <w:sz w:val="24"/>
          <w:highlight w:val="none"/>
        </w:rPr>
      </w:pPr>
    </w:p>
    <w:p w14:paraId="0900DA1E">
      <w:pPr>
        <w:snapToGrid w:val="0"/>
        <w:jc w:val="left"/>
        <w:rPr>
          <w:rFonts w:hint="eastAsia" w:ascii="宋体" w:hAnsi="宋体" w:cs="宋体"/>
          <w:color w:val="auto"/>
          <w:sz w:val="24"/>
          <w:highlight w:val="none"/>
        </w:rPr>
      </w:pPr>
    </w:p>
    <w:p w14:paraId="639B4E24">
      <w:pPr>
        <w:snapToGrid w:val="0"/>
        <w:jc w:val="left"/>
        <w:rPr>
          <w:rFonts w:hint="eastAsia" w:ascii="宋体" w:hAnsi="宋体" w:cs="宋体"/>
          <w:color w:val="auto"/>
          <w:sz w:val="24"/>
          <w:highlight w:val="none"/>
        </w:rPr>
      </w:pPr>
    </w:p>
    <w:p w14:paraId="204FE24F">
      <w:pPr>
        <w:snapToGrid w:val="0"/>
        <w:jc w:val="left"/>
        <w:rPr>
          <w:rFonts w:hint="eastAsia" w:ascii="宋体" w:hAnsi="宋体" w:cs="宋体"/>
          <w:color w:val="auto"/>
          <w:sz w:val="24"/>
          <w:highlight w:val="none"/>
        </w:rPr>
      </w:pPr>
    </w:p>
    <w:p w14:paraId="624BCDAD">
      <w:pPr>
        <w:snapToGrid w:val="0"/>
        <w:jc w:val="left"/>
        <w:rPr>
          <w:rFonts w:hint="eastAsia" w:ascii="宋体" w:hAnsi="宋体" w:cs="宋体"/>
          <w:color w:val="auto"/>
          <w:sz w:val="24"/>
          <w:highlight w:val="none"/>
        </w:rPr>
      </w:pPr>
    </w:p>
    <w:p w14:paraId="6A4C6E5E">
      <w:pPr>
        <w:snapToGrid w:val="0"/>
        <w:jc w:val="left"/>
        <w:rPr>
          <w:rFonts w:hint="eastAsia" w:ascii="宋体" w:hAnsi="宋体" w:cs="宋体"/>
          <w:color w:val="auto"/>
          <w:sz w:val="24"/>
          <w:highlight w:val="none"/>
        </w:rPr>
      </w:pPr>
    </w:p>
    <w:p w14:paraId="778ADA75">
      <w:pPr>
        <w:snapToGrid w:val="0"/>
        <w:jc w:val="left"/>
        <w:rPr>
          <w:rFonts w:hint="eastAsia" w:ascii="宋体" w:hAnsi="宋体" w:cs="宋体"/>
          <w:color w:val="auto"/>
          <w:sz w:val="24"/>
          <w:highlight w:val="none"/>
        </w:rPr>
      </w:pPr>
    </w:p>
    <w:p w14:paraId="5453DBBD">
      <w:pPr>
        <w:snapToGrid w:val="0"/>
        <w:jc w:val="left"/>
        <w:rPr>
          <w:rFonts w:hint="eastAsia" w:ascii="宋体" w:hAnsi="宋体" w:cs="宋体"/>
          <w:color w:val="auto"/>
          <w:sz w:val="24"/>
          <w:highlight w:val="none"/>
        </w:rPr>
      </w:pPr>
    </w:p>
    <w:p w14:paraId="7E69B547">
      <w:pPr>
        <w:pStyle w:val="27"/>
        <w:ind w:firstLine="480"/>
        <w:rPr>
          <w:rFonts w:hint="eastAsia" w:ascii="宋体" w:hAnsi="宋体" w:eastAsia="宋体" w:cs="宋体"/>
          <w:color w:val="auto"/>
          <w:sz w:val="24"/>
          <w:highlight w:val="none"/>
        </w:rPr>
      </w:pPr>
    </w:p>
    <w:p w14:paraId="35D4F435">
      <w:pPr>
        <w:snapToGrid w:val="0"/>
        <w:jc w:val="left"/>
        <w:rPr>
          <w:rFonts w:hint="eastAsia" w:ascii="宋体" w:hAnsi="宋体" w:cs="宋体"/>
          <w:color w:val="auto"/>
          <w:sz w:val="24"/>
          <w:highlight w:val="none"/>
        </w:rPr>
      </w:pPr>
    </w:p>
    <w:p w14:paraId="1CAB9F4D">
      <w:pPr>
        <w:snapToGrid w:val="0"/>
        <w:jc w:val="left"/>
        <w:rPr>
          <w:rFonts w:hint="eastAsia" w:ascii="宋体" w:hAnsi="宋体" w:cs="宋体"/>
          <w:color w:val="auto"/>
          <w:sz w:val="24"/>
          <w:highlight w:val="none"/>
        </w:rPr>
      </w:pPr>
    </w:p>
    <w:p w14:paraId="5F8FC16E">
      <w:pPr>
        <w:pStyle w:val="27"/>
        <w:ind w:firstLine="480"/>
        <w:rPr>
          <w:rFonts w:hint="eastAsia" w:ascii="宋体" w:hAnsi="宋体" w:eastAsia="宋体" w:cs="宋体"/>
          <w:color w:val="auto"/>
          <w:sz w:val="24"/>
          <w:highlight w:val="none"/>
        </w:rPr>
      </w:pPr>
    </w:p>
    <w:p w14:paraId="3BD300C7">
      <w:pPr>
        <w:snapToGrid w:val="0"/>
        <w:jc w:val="left"/>
        <w:rPr>
          <w:rFonts w:hint="eastAsia" w:ascii="宋体" w:hAnsi="宋体" w:cs="宋体"/>
          <w:color w:val="auto"/>
          <w:sz w:val="24"/>
          <w:highlight w:val="none"/>
        </w:rPr>
      </w:pPr>
    </w:p>
    <w:p w14:paraId="47B415B6">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格式2-1</w:t>
      </w:r>
    </w:p>
    <w:p w14:paraId="1EEDAB6C">
      <w:pPr>
        <w:widowControl/>
        <w:jc w:val="center"/>
        <w:rPr>
          <w:rFonts w:hint="eastAsia"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14:paraId="04C4D7DD">
      <w:pPr>
        <w:pStyle w:val="36"/>
        <w:ind w:firstLine="210"/>
        <w:rPr>
          <w:rFonts w:hint="eastAsia" w:ascii="宋体" w:hAnsi="宋体" w:cs="宋体"/>
          <w:color w:val="auto"/>
          <w:highlight w:val="none"/>
        </w:rPr>
      </w:pPr>
    </w:p>
    <w:p w14:paraId="24D9B512">
      <w:pPr>
        <w:rPr>
          <w:rFonts w:hint="eastAsia" w:ascii="宋体" w:hAnsi="宋体" w:cs="宋体"/>
          <w:color w:val="auto"/>
          <w:sz w:val="24"/>
          <w:highlight w:val="none"/>
        </w:rPr>
      </w:pPr>
      <w:r>
        <w:rPr>
          <w:rFonts w:hint="eastAsia" w:ascii="宋体" w:hAnsi="宋体" w:cs="宋体"/>
          <w:color w:val="auto"/>
          <w:sz w:val="24"/>
          <w:highlight w:val="none"/>
        </w:rPr>
        <w:br w:type="page"/>
      </w:r>
    </w:p>
    <w:p w14:paraId="63496ABE">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格式2-2</w:t>
      </w:r>
    </w:p>
    <w:p w14:paraId="5DE661F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法定代表人身份证明书</w:t>
      </w:r>
    </w:p>
    <w:p w14:paraId="70FD080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0CA2D99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同志，系我单位法定代表人，任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职务。</w:t>
      </w:r>
    </w:p>
    <w:p w14:paraId="339C262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14:paraId="74B657E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附：联系地址：               </w:t>
      </w:r>
    </w:p>
    <w:p w14:paraId="3A854A33">
      <w:pPr>
        <w:spacing w:line="360" w:lineRule="auto"/>
        <w:ind w:firstLine="960" w:firstLineChars="400"/>
        <w:rPr>
          <w:rFonts w:hint="eastAsia" w:ascii="宋体" w:hAnsi="宋体" w:cs="宋体"/>
          <w:b/>
          <w:color w:val="auto"/>
          <w:sz w:val="24"/>
          <w:highlight w:val="none"/>
        </w:rPr>
      </w:pPr>
      <w:r>
        <w:rPr>
          <w:rFonts w:hint="eastAsia" w:ascii="宋体" w:hAnsi="宋体" w:cs="宋体"/>
          <w:color w:val="auto"/>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9EA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2BB9D53">
            <w:pPr>
              <w:spacing w:line="480" w:lineRule="exact"/>
              <w:rPr>
                <w:rFonts w:hint="eastAsia" w:ascii="宋体" w:hAnsi="宋体" w:cs="宋体"/>
                <w:b/>
                <w:bCs/>
                <w:color w:val="auto"/>
                <w:sz w:val="24"/>
                <w:highlight w:val="none"/>
              </w:rPr>
            </w:pPr>
          </w:p>
          <w:p w14:paraId="1F9AA02B">
            <w:pPr>
              <w:spacing w:line="480" w:lineRule="exact"/>
              <w:rPr>
                <w:rFonts w:hint="eastAsia" w:ascii="宋体" w:hAnsi="宋体" w:cs="宋体"/>
                <w:b/>
                <w:bCs/>
                <w:color w:val="auto"/>
                <w:sz w:val="24"/>
                <w:highlight w:val="none"/>
              </w:rPr>
            </w:pPr>
          </w:p>
          <w:p w14:paraId="59C8CE7F">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67BFBE73">
            <w:pPr>
              <w:spacing w:line="480" w:lineRule="exact"/>
              <w:rPr>
                <w:rFonts w:hint="eastAsia" w:ascii="宋体" w:hAnsi="宋体" w:cs="宋体"/>
                <w:color w:val="auto"/>
                <w:sz w:val="24"/>
                <w:highlight w:val="none"/>
              </w:rPr>
            </w:pPr>
          </w:p>
          <w:p w14:paraId="45AE7963">
            <w:pPr>
              <w:spacing w:line="480" w:lineRule="exact"/>
              <w:rPr>
                <w:rFonts w:hint="eastAsia" w:ascii="宋体" w:hAnsi="宋体" w:cs="宋体"/>
                <w:color w:val="auto"/>
                <w:sz w:val="24"/>
                <w:highlight w:val="none"/>
              </w:rPr>
            </w:pPr>
          </w:p>
        </w:tc>
      </w:tr>
    </w:tbl>
    <w:p w14:paraId="508AF155">
      <w:pPr>
        <w:spacing w:line="360" w:lineRule="auto"/>
        <w:ind w:firstLine="960" w:firstLineChars="400"/>
        <w:rPr>
          <w:rFonts w:hint="eastAsia" w:ascii="宋体" w:hAnsi="宋体" w:cs="宋体"/>
          <w:color w:val="auto"/>
          <w:sz w:val="24"/>
          <w:highlight w:val="none"/>
        </w:rPr>
      </w:pPr>
    </w:p>
    <w:p w14:paraId="0BB5651A">
      <w:pPr>
        <w:spacing w:line="360" w:lineRule="auto"/>
        <w:ind w:firstLine="3840" w:firstLineChars="1600"/>
        <w:rPr>
          <w:rFonts w:hint="eastAsia" w:ascii="宋体" w:hAnsi="宋体" w:cs="宋体"/>
          <w:color w:val="auto"/>
          <w:sz w:val="24"/>
          <w:highlight w:val="none"/>
        </w:rPr>
      </w:pPr>
    </w:p>
    <w:p w14:paraId="54EC859E">
      <w:pPr>
        <w:spacing w:line="360" w:lineRule="auto"/>
        <w:ind w:firstLine="3840" w:firstLineChars="1600"/>
        <w:rPr>
          <w:rFonts w:hint="eastAsia" w:ascii="宋体" w:hAnsi="宋体" w:cs="宋体"/>
          <w:color w:val="auto"/>
          <w:sz w:val="24"/>
          <w:highlight w:val="none"/>
        </w:rPr>
      </w:pPr>
    </w:p>
    <w:p w14:paraId="1496EEEC">
      <w:pPr>
        <w:spacing w:line="360" w:lineRule="auto"/>
        <w:ind w:firstLine="3840" w:firstLineChars="1600"/>
        <w:rPr>
          <w:rFonts w:hint="eastAsia" w:ascii="宋体" w:hAnsi="宋体" w:cs="宋体"/>
          <w:color w:val="auto"/>
          <w:sz w:val="24"/>
          <w:highlight w:val="none"/>
        </w:rPr>
      </w:pPr>
    </w:p>
    <w:p w14:paraId="7448B7C8">
      <w:pPr>
        <w:spacing w:line="360" w:lineRule="auto"/>
        <w:jc w:val="center"/>
        <w:rPr>
          <w:rFonts w:hint="eastAsia" w:ascii="宋体" w:hAnsi="宋体" w:cs="宋体"/>
          <w:color w:val="auto"/>
          <w:sz w:val="24"/>
          <w:highlight w:val="none"/>
        </w:rPr>
      </w:pPr>
    </w:p>
    <w:p w14:paraId="3B602A1B">
      <w:pPr>
        <w:spacing w:line="360" w:lineRule="auto"/>
        <w:jc w:val="center"/>
        <w:rPr>
          <w:rFonts w:hint="eastAsia" w:ascii="宋体" w:hAnsi="宋体" w:cs="宋体"/>
          <w:color w:val="auto"/>
          <w:sz w:val="24"/>
          <w:highlight w:val="none"/>
        </w:rPr>
      </w:pPr>
    </w:p>
    <w:p w14:paraId="619304BE">
      <w:pPr>
        <w:spacing w:line="360" w:lineRule="auto"/>
        <w:jc w:val="center"/>
        <w:rPr>
          <w:rFonts w:hint="eastAsia" w:ascii="宋体" w:hAnsi="宋体" w:cs="宋体"/>
          <w:color w:val="auto"/>
          <w:sz w:val="24"/>
          <w:highlight w:val="none"/>
        </w:rPr>
      </w:pPr>
    </w:p>
    <w:p w14:paraId="7AF8D921">
      <w:pPr>
        <w:spacing w:line="360" w:lineRule="auto"/>
        <w:ind w:firstLine="3840" w:firstLineChars="1600"/>
        <w:rPr>
          <w:rFonts w:hint="eastAsia" w:ascii="宋体" w:hAnsi="宋体" w:cs="宋体"/>
          <w:color w:val="auto"/>
          <w:sz w:val="24"/>
          <w:highlight w:val="none"/>
        </w:rPr>
      </w:pPr>
    </w:p>
    <w:p w14:paraId="60C9A9C2">
      <w:pPr>
        <w:spacing w:line="360" w:lineRule="auto"/>
        <w:ind w:firstLine="3840" w:firstLineChars="1600"/>
        <w:rPr>
          <w:rFonts w:hint="eastAsia" w:ascii="宋体" w:hAnsi="宋体" w:cs="宋体"/>
          <w:color w:val="auto"/>
          <w:sz w:val="24"/>
          <w:highlight w:val="none"/>
        </w:rPr>
      </w:pPr>
    </w:p>
    <w:p w14:paraId="7BFD31C8">
      <w:pPr>
        <w:spacing w:line="360" w:lineRule="auto"/>
        <w:ind w:firstLine="4320" w:firstLineChars="18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17B6EF8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1991D6A9">
      <w:pPr>
        <w:spacing w:line="360" w:lineRule="auto"/>
        <w:jc w:val="center"/>
        <w:rPr>
          <w:rFonts w:hint="eastAsia" w:ascii="宋体" w:hAnsi="宋体" w:cs="宋体"/>
          <w:color w:val="auto"/>
          <w:sz w:val="24"/>
          <w:highlight w:val="none"/>
        </w:rPr>
      </w:pPr>
    </w:p>
    <w:p w14:paraId="3E385D35">
      <w:pPr>
        <w:spacing w:line="360" w:lineRule="auto"/>
        <w:jc w:val="center"/>
        <w:rPr>
          <w:rFonts w:hint="eastAsia" w:ascii="宋体" w:hAnsi="宋体" w:cs="宋体"/>
          <w:color w:val="auto"/>
          <w:sz w:val="24"/>
          <w:highlight w:val="none"/>
        </w:rPr>
      </w:pPr>
    </w:p>
    <w:p w14:paraId="691FFE64">
      <w:pPr>
        <w:spacing w:line="360" w:lineRule="auto"/>
        <w:jc w:val="center"/>
        <w:rPr>
          <w:rFonts w:hint="eastAsia" w:ascii="宋体" w:hAnsi="宋体" w:cs="宋体"/>
          <w:color w:val="auto"/>
          <w:sz w:val="24"/>
          <w:highlight w:val="none"/>
        </w:rPr>
      </w:pPr>
    </w:p>
    <w:p w14:paraId="35914609">
      <w:pPr>
        <w:pStyle w:val="36"/>
        <w:ind w:firstLine="240"/>
        <w:rPr>
          <w:rFonts w:hint="eastAsia" w:ascii="宋体" w:hAnsi="宋体" w:cs="宋体"/>
          <w:color w:val="auto"/>
          <w:sz w:val="24"/>
          <w:highlight w:val="none"/>
        </w:rPr>
      </w:pPr>
    </w:p>
    <w:p w14:paraId="66BEF9A5">
      <w:pPr>
        <w:pStyle w:val="36"/>
        <w:ind w:firstLine="240"/>
        <w:rPr>
          <w:rFonts w:hint="eastAsia" w:ascii="宋体" w:hAnsi="宋体" w:cs="宋体"/>
          <w:color w:val="auto"/>
          <w:sz w:val="24"/>
          <w:highlight w:val="none"/>
        </w:rPr>
      </w:pPr>
    </w:p>
    <w:p w14:paraId="026E0DC4">
      <w:pPr>
        <w:pStyle w:val="36"/>
        <w:ind w:firstLine="240"/>
        <w:rPr>
          <w:rFonts w:hint="eastAsia" w:ascii="宋体" w:hAnsi="宋体" w:cs="宋体"/>
          <w:color w:val="auto"/>
          <w:sz w:val="24"/>
          <w:highlight w:val="none"/>
        </w:rPr>
      </w:pPr>
    </w:p>
    <w:p w14:paraId="2662BE3A">
      <w:pPr>
        <w:pStyle w:val="36"/>
        <w:ind w:firstLine="240"/>
        <w:rPr>
          <w:rFonts w:hint="eastAsia" w:ascii="宋体" w:hAnsi="宋体" w:cs="宋体"/>
          <w:color w:val="auto"/>
          <w:sz w:val="24"/>
          <w:highlight w:val="none"/>
        </w:rPr>
      </w:pPr>
    </w:p>
    <w:p w14:paraId="174EF916">
      <w:pPr>
        <w:pStyle w:val="36"/>
        <w:ind w:firstLine="240"/>
        <w:rPr>
          <w:rFonts w:hint="eastAsia" w:ascii="宋体" w:hAnsi="宋体" w:cs="宋体"/>
          <w:color w:val="auto"/>
          <w:sz w:val="24"/>
          <w:highlight w:val="none"/>
        </w:rPr>
      </w:pPr>
    </w:p>
    <w:p w14:paraId="697BB321">
      <w:pPr>
        <w:pStyle w:val="36"/>
        <w:ind w:firstLine="240"/>
        <w:rPr>
          <w:rFonts w:hint="eastAsia" w:ascii="宋体" w:hAnsi="宋体" w:cs="宋体"/>
          <w:color w:val="auto"/>
          <w:sz w:val="24"/>
          <w:highlight w:val="none"/>
        </w:rPr>
      </w:pPr>
    </w:p>
    <w:p w14:paraId="6E103B7F">
      <w:pPr>
        <w:pStyle w:val="36"/>
        <w:ind w:firstLine="240"/>
        <w:rPr>
          <w:rFonts w:hint="eastAsia" w:ascii="宋体" w:hAnsi="宋体" w:cs="宋体"/>
          <w:color w:val="auto"/>
          <w:sz w:val="24"/>
          <w:highlight w:val="none"/>
        </w:rPr>
      </w:pPr>
    </w:p>
    <w:p w14:paraId="6A17C121">
      <w:pPr>
        <w:pStyle w:val="36"/>
        <w:ind w:firstLine="240"/>
        <w:rPr>
          <w:rFonts w:hint="eastAsia" w:ascii="宋体" w:hAnsi="宋体" w:cs="宋体"/>
          <w:color w:val="auto"/>
          <w:sz w:val="24"/>
          <w:highlight w:val="none"/>
        </w:rPr>
      </w:pPr>
    </w:p>
    <w:p w14:paraId="12AD5637">
      <w:pPr>
        <w:pStyle w:val="36"/>
        <w:ind w:firstLine="240"/>
        <w:rPr>
          <w:rFonts w:hint="eastAsia" w:ascii="宋体" w:hAnsi="宋体" w:cs="宋体"/>
          <w:color w:val="auto"/>
          <w:sz w:val="24"/>
          <w:highlight w:val="none"/>
        </w:rPr>
      </w:pPr>
    </w:p>
    <w:p w14:paraId="6314981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w:t>
      </w:r>
    </w:p>
    <w:p w14:paraId="5CA51C8B">
      <w:pPr>
        <w:spacing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授权委托书</w:t>
      </w:r>
    </w:p>
    <w:p w14:paraId="450DB02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57E0486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16E84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03348AB8">
      <w:pPr>
        <w:spacing w:line="360" w:lineRule="auto"/>
        <w:rPr>
          <w:rFonts w:hint="eastAsia" w:ascii="宋体" w:hAnsi="宋体" w:cs="宋体"/>
          <w:color w:val="auto"/>
          <w:sz w:val="24"/>
          <w:highlight w:val="none"/>
        </w:rPr>
      </w:pPr>
    </w:p>
    <w:p w14:paraId="69EF609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1DF417E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供应商电子签章：       </w:t>
      </w:r>
    </w:p>
    <w:p w14:paraId="1EE0151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7D394DA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BB6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53F9A99">
            <w:pPr>
              <w:spacing w:line="480" w:lineRule="exact"/>
              <w:rPr>
                <w:rFonts w:hint="eastAsia" w:ascii="宋体" w:hAnsi="宋体" w:cs="宋体"/>
                <w:b/>
                <w:bCs/>
                <w:color w:val="auto"/>
                <w:sz w:val="24"/>
                <w:highlight w:val="none"/>
              </w:rPr>
            </w:pPr>
          </w:p>
          <w:p w14:paraId="37A68D25">
            <w:pPr>
              <w:spacing w:line="480" w:lineRule="exact"/>
              <w:rPr>
                <w:rFonts w:hint="eastAsia" w:ascii="宋体" w:hAnsi="宋体" w:cs="宋体"/>
                <w:b/>
                <w:bCs/>
                <w:color w:val="auto"/>
                <w:sz w:val="24"/>
                <w:highlight w:val="none"/>
              </w:rPr>
            </w:pPr>
          </w:p>
          <w:p w14:paraId="6D668CC5">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59AEEC07">
      <w:pPr>
        <w:spacing w:line="360" w:lineRule="auto"/>
        <w:ind w:firstLine="480" w:firstLineChars="200"/>
        <w:rPr>
          <w:rFonts w:hint="eastAsia" w:ascii="宋体" w:hAnsi="宋体" w:cs="宋体"/>
          <w:color w:val="auto"/>
          <w:sz w:val="24"/>
          <w:highlight w:val="none"/>
        </w:rPr>
      </w:pPr>
    </w:p>
    <w:p w14:paraId="45E67E34">
      <w:pPr>
        <w:spacing w:line="360" w:lineRule="auto"/>
        <w:ind w:firstLine="480" w:firstLineChars="200"/>
        <w:rPr>
          <w:rFonts w:hint="eastAsia" w:ascii="宋体" w:hAnsi="宋体" w:cs="宋体"/>
          <w:color w:val="auto"/>
          <w:sz w:val="24"/>
          <w:highlight w:val="none"/>
        </w:rPr>
      </w:pPr>
    </w:p>
    <w:p w14:paraId="1CBFD06E">
      <w:pPr>
        <w:spacing w:line="360" w:lineRule="auto"/>
        <w:ind w:firstLine="480" w:firstLineChars="200"/>
        <w:rPr>
          <w:rFonts w:hint="eastAsia" w:ascii="宋体" w:hAnsi="宋体" w:cs="宋体"/>
          <w:color w:val="auto"/>
          <w:sz w:val="24"/>
          <w:highlight w:val="none"/>
        </w:rPr>
      </w:pPr>
    </w:p>
    <w:p w14:paraId="17E26491">
      <w:pPr>
        <w:spacing w:line="360" w:lineRule="auto"/>
        <w:ind w:firstLine="4920" w:firstLineChars="2050"/>
        <w:rPr>
          <w:rFonts w:hint="eastAsia" w:ascii="宋体" w:hAnsi="宋体" w:cs="宋体"/>
          <w:color w:val="auto"/>
          <w:sz w:val="24"/>
          <w:highlight w:val="none"/>
        </w:rPr>
      </w:pPr>
    </w:p>
    <w:p w14:paraId="497AA1AE">
      <w:pPr>
        <w:spacing w:line="360" w:lineRule="auto"/>
        <w:jc w:val="center"/>
        <w:rPr>
          <w:rFonts w:hint="eastAsia" w:ascii="宋体" w:hAnsi="宋体" w:cs="宋体"/>
          <w:color w:val="auto"/>
          <w:sz w:val="24"/>
          <w:highlight w:val="none"/>
        </w:rPr>
      </w:pPr>
    </w:p>
    <w:p w14:paraId="6240D180">
      <w:pPr>
        <w:spacing w:line="360" w:lineRule="auto"/>
        <w:jc w:val="center"/>
        <w:rPr>
          <w:rFonts w:hint="eastAsia" w:ascii="宋体" w:hAnsi="宋体" w:cs="宋体"/>
          <w:color w:val="auto"/>
          <w:sz w:val="24"/>
          <w:highlight w:val="none"/>
        </w:rPr>
      </w:pPr>
    </w:p>
    <w:p w14:paraId="16BB1475">
      <w:pPr>
        <w:spacing w:line="360" w:lineRule="auto"/>
        <w:jc w:val="center"/>
        <w:rPr>
          <w:rFonts w:hint="eastAsia" w:ascii="宋体" w:hAnsi="宋体" w:cs="宋体"/>
          <w:color w:val="auto"/>
          <w:sz w:val="24"/>
          <w:highlight w:val="none"/>
        </w:rPr>
      </w:pPr>
    </w:p>
    <w:p w14:paraId="3FB33DC3">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4324B40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02C450A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3E6A6F8A">
      <w:pPr>
        <w:pStyle w:val="36"/>
        <w:ind w:firstLine="210"/>
        <w:rPr>
          <w:rFonts w:hint="eastAsia" w:ascii="宋体" w:hAnsi="宋体" w:cs="宋体"/>
          <w:color w:val="auto"/>
          <w:highlight w:val="none"/>
        </w:rPr>
      </w:pPr>
    </w:p>
    <w:p w14:paraId="59797ADC">
      <w:pPr>
        <w:pStyle w:val="36"/>
        <w:ind w:firstLine="210"/>
        <w:rPr>
          <w:rFonts w:hint="eastAsia" w:ascii="宋体" w:hAnsi="宋体" w:cs="宋体"/>
          <w:color w:val="auto"/>
          <w:highlight w:val="none"/>
        </w:rPr>
      </w:pPr>
    </w:p>
    <w:p w14:paraId="1D3FF3FB">
      <w:pPr>
        <w:pStyle w:val="36"/>
        <w:ind w:firstLine="210"/>
        <w:rPr>
          <w:rFonts w:hint="eastAsia" w:ascii="宋体" w:hAnsi="宋体" w:cs="宋体"/>
          <w:color w:val="auto"/>
          <w:highlight w:val="none"/>
        </w:rPr>
      </w:pPr>
    </w:p>
    <w:p w14:paraId="0E79D3CE">
      <w:pPr>
        <w:pStyle w:val="36"/>
        <w:ind w:firstLine="210"/>
        <w:rPr>
          <w:rFonts w:hint="eastAsia" w:ascii="宋体" w:hAnsi="宋体" w:cs="宋体"/>
          <w:color w:val="auto"/>
          <w:highlight w:val="none"/>
        </w:rPr>
      </w:pPr>
    </w:p>
    <w:p w14:paraId="48301986">
      <w:pPr>
        <w:pStyle w:val="36"/>
        <w:ind w:firstLine="210"/>
        <w:rPr>
          <w:rFonts w:hint="eastAsia" w:ascii="宋体" w:hAnsi="宋体" w:cs="宋体"/>
          <w:color w:val="auto"/>
          <w:highlight w:val="none"/>
        </w:rPr>
      </w:pPr>
    </w:p>
    <w:p w14:paraId="07891F25">
      <w:pPr>
        <w:pStyle w:val="36"/>
        <w:ind w:firstLine="210"/>
        <w:rPr>
          <w:rFonts w:hint="eastAsia" w:ascii="宋体" w:hAnsi="宋体" w:cs="宋体"/>
          <w:color w:val="auto"/>
          <w:highlight w:val="none"/>
        </w:rPr>
      </w:pPr>
    </w:p>
    <w:p w14:paraId="5CC07ECB">
      <w:pPr>
        <w:spacing w:line="360" w:lineRule="auto"/>
        <w:jc w:val="left"/>
        <w:rPr>
          <w:rFonts w:hint="eastAsia" w:ascii="宋体" w:hAnsi="宋体" w:cs="宋体"/>
          <w:color w:val="auto"/>
          <w:sz w:val="24"/>
          <w:highlight w:val="none"/>
        </w:rPr>
      </w:pPr>
    </w:p>
    <w:p w14:paraId="6D61D58C">
      <w:pPr>
        <w:spacing w:line="360" w:lineRule="auto"/>
        <w:jc w:val="left"/>
        <w:rPr>
          <w:rFonts w:hint="eastAsia" w:ascii="宋体" w:hAnsi="宋体" w:cs="宋体"/>
          <w:color w:val="auto"/>
          <w:sz w:val="24"/>
          <w:highlight w:val="none"/>
        </w:rPr>
      </w:pPr>
    </w:p>
    <w:p w14:paraId="54D3E404">
      <w:pPr>
        <w:spacing w:line="360" w:lineRule="auto"/>
        <w:jc w:val="left"/>
        <w:rPr>
          <w:rFonts w:hint="eastAsia" w:ascii="宋体" w:hAnsi="宋体" w:cs="宋体"/>
          <w:color w:val="auto"/>
          <w:sz w:val="24"/>
          <w:highlight w:val="none"/>
        </w:rPr>
      </w:pPr>
    </w:p>
    <w:p w14:paraId="20A6D71F">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格式2-4政府采购法第二十二条及参加政府采购活动前三年内无重大违法记录的书面声明</w:t>
      </w:r>
    </w:p>
    <w:p w14:paraId="5F3D3095">
      <w:pPr>
        <w:spacing w:line="360" w:lineRule="auto"/>
        <w:jc w:val="left"/>
        <w:rPr>
          <w:rFonts w:hint="eastAsia" w:ascii="宋体" w:hAnsi="宋体" w:cs="宋体"/>
          <w:color w:val="auto"/>
          <w:sz w:val="24"/>
          <w:highlight w:val="none"/>
        </w:rPr>
      </w:pPr>
    </w:p>
    <w:p w14:paraId="24F0FD26">
      <w:pPr>
        <w:spacing w:line="360" w:lineRule="auto"/>
        <w:jc w:val="left"/>
        <w:rPr>
          <w:rFonts w:hint="eastAsia" w:ascii="宋体" w:hAnsi="宋体" w:cs="宋体"/>
          <w:color w:val="auto"/>
          <w:sz w:val="24"/>
          <w:highlight w:val="none"/>
        </w:rPr>
      </w:pPr>
    </w:p>
    <w:p w14:paraId="10959834">
      <w:pPr>
        <w:spacing w:line="360" w:lineRule="auto"/>
        <w:jc w:val="left"/>
        <w:rPr>
          <w:rFonts w:hint="eastAsia" w:ascii="宋体" w:hAnsi="宋体" w:cs="宋体"/>
          <w:color w:val="auto"/>
          <w:sz w:val="24"/>
          <w:highlight w:val="none"/>
        </w:rPr>
      </w:pPr>
    </w:p>
    <w:p w14:paraId="0D7C9A84">
      <w:pPr>
        <w:spacing w:line="360" w:lineRule="auto"/>
        <w:jc w:val="left"/>
        <w:rPr>
          <w:rFonts w:hint="eastAsia" w:ascii="宋体" w:hAnsi="宋体" w:cs="宋体"/>
          <w:color w:val="auto"/>
          <w:sz w:val="24"/>
          <w:highlight w:val="none"/>
        </w:rPr>
      </w:pPr>
    </w:p>
    <w:p w14:paraId="51DDB1D5">
      <w:pPr>
        <w:rPr>
          <w:rFonts w:hint="eastAsia" w:ascii="宋体" w:hAnsi="宋体" w:cs="宋体"/>
          <w:color w:val="auto"/>
          <w:sz w:val="24"/>
          <w:highlight w:val="none"/>
        </w:rPr>
      </w:pPr>
      <w:r>
        <w:rPr>
          <w:rFonts w:hint="eastAsia" w:ascii="宋体" w:hAnsi="宋体" w:cs="宋体"/>
          <w:color w:val="auto"/>
          <w:sz w:val="24"/>
          <w:highlight w:val="none"/>
        </w:rPr>
        <w:br w:type="page"/>
      </w:r>
    </w:p>
    <w:p w14:paraId="2354A3A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格式3</w:t>
      </w:r>
    </w:p>
    <w:p w14:paraId="461C86B2">
      <w:pPr>
        <w:spacing w:line="460" w:lineRule="exact"/>
        <w:jc w:val="center"/>
        <w:rPr>
          <w:rFonts w:hint="eastAsia" w:ascii="宋体" w:hAnsi="宋体" w:cs="宋体"/>
          <w:color w:val="auto"/>
          <w:sz w:val="24"/>
          <w:highlight w:val="none"/>
        </w:rPr>
      </w:pPr>
      <w:r>
        <w:rPr>
          <w:rFonts w:hint="eastAsia" w:ascii="宋体" w:hAnsi="宋体" w:cs="宋体"/>
          <w:color w:val="auto"/>
          <w:sz w:val="24"/>
          <w:highlight w:val="none"/>
        </w:rPr>
        <w:t>投标函</w:t>
      </w:r>
    </w:p>
    <w:p w14:paraId="74778C1F">
      <w:pPr>
        <w:pStyle w:val="25"/>
        <w:shd w:val="clear" w:color="auto" w:fill="FFFFFF"/>
        <w:adjustRightInd w:val="0"/>
        <w:snapToGrid w:val="0"/>
        <w:spacing w:before="0" w:beforeAutospacing="0" w:after="0" w:afterAutospacing="0" w:line="460" w:lineRule="exact"/>
        <w:rPr>
          <w:rFonts w:hint="eastAsia" w:cs="宋体"/>
          <w:color w:val="auto"/>
          <w:highlight w:val="none"/>
        </w:rPr>
      </w:pPr>
      <w:r>
        <w:rPr>
          <w:rFonts w:hint="eastAsia" w:cs="宋体"/>
          <w:color w:val="auto"/>
          <w:szCs w:val="24"/>
          <w:highlight w:val="none"/>
        </w:rPr>
        <w:t>致：</w:t>
      </w:r>
      <w:r>
        <w:rPr>
          <w:rFonts w:hint="eastAsia" w:cs="宋体"/>
          <w:color w:val="auto"/>
          <w:kern w:val="2"/>
          <w:highlight w:val="none"/>
        </w:rPr>
        <w:t>（采购人或采购代理机构）</w:t>
      </w:r>
    </w:p>
    <w:p w14:paraId="27E71CCF">
      <w:pPr>
        <w:pStyle w:val="57"/>
        <w:spacing w:line="460" w:lineRule="exact"/>
        <w:ind w:firstLine="600" w:firstLineChars="250"/>
        <w:rPr>
          <w:rFonts w:hint="eastAsia"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4603F1F9">
      <w:pPr>
        <w:spacing w:line="460" w:lineRule="exact"/>
        <w:ind w:firstLine="568" w:firstLineChars="237"/>
        <w:rPr>
          <w:rFonts w:hint="eastAsia" w:ascii="宋体" w:hAnsi="宋体" w:cs="宋体"/>
          <w:color w:val="auto"/>
          <w:sz w:val="24"/>
          <w:highlight w:val="none"/>
        </w:rPr>
      </w:pPr>
      <w:r>
        <w:rPr>
          <w:rFonts w:hint="eastAsia" w:ascii="宋体" w:hAnsi="宋体" w:cs="宋体"/>
          <w:color w:val="auto"/>
          <w:sz w:val="24"/>
          <w:highlight w:val="none"/>
        </w:rPr>
        <w:t>据此函，宣布同意如下：</w:t>
      </w:r>
    </w:p>
    <w:p w14:paraId="47148876">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3BF97849">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4657D6D5">
      <w:pPr>
        <w:numPr>
          <w:ilvl w:val="0"/>
          <w:numId w:val="4"/>
        </w:num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5A7C6472">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522E5909">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21F19642">
      <w:pPr>
        <w:spacing w:line="4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如果我们的响应文件被接受，我们将履行文件中规定的每一项要求，按期、按质、按量履行合同。</w:t>
      </w:r>
    </w:p>
    <w:p w14:paraId="2342E748">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w:t>
      </w:r>
      <w:r>
        <w:rPr>
          <w:rFonts w:hint="eastAsia" w:ascii="宋体" w:hAnsi="宋体" w:cs="宋体"/>
          <w:color w:val="auto"/>
          <w:sz w:val="24"/>
          <w:highlight w:val="none"/>
        </w:rPr>
        <w:t>民法典</w:t>
      </w:r>
      <w:r>
        <w:rPr>
          <w:rFonts w:hint="eastAsia" w:ascii="宋体" w:hAnsi="宋体" w:cs="宋体"/>
          <w:color w:val="auto"/>
          <w:sz w:val="24"/>
          <w:highlight w:val="none"/>
          <w:lang w:val="zh-CN"/>
        </w:rPr>
        <w:t>》履行我方的全部责任。</w:t>
      </w:r>
    </w:p>
    <w:p w14:paraId="462E20DD">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415B5021">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                  邮 编：</w:t>
      </w:r>
    </w:p>
    <w:p w14:paraId="08A18C83">
      <w:pPr>
        <w:spacing w:line="4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                  电子信箱：</w:t>
      </w:r>
    </w:p>
    <w:p w14:paraId="5079C662">
      <w:pPr>
        <w:spacing w:line="46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我们保证：</w:t>
      </w:r>
    </w:p>
    <w:p w14:paraId="5A8957DA">
      <w:pPr>
        <w:spacing w:line="46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(1)不提供虚假材料谋取成交；</w:t>
      </w:r>
    </w:p>
    <w:p w14:paraId="50C4E4EB">
      <w:pPr>
        <w:spacing w:line="46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2F0A5497">
      <w:pPr>
        <w:spacing w:line="46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49D2FAF8">
      <w:pPr>
        <w:spacing w:line="46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53057FEA">
      <w:pPr>
        <w:spacing w:line="46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6CB198BA">
      <w:pPr>
        <w:spacing w:line="460" w:lineRule="exact"/>
        <w:jc w:val="left"/>
        <w:rPr>
          <w:rFonts w:hint="eastAsia" w:ascii="宋体" w:hAnsi="宋体" w:cs="宋体"/>
          <w:color w:val="auto"/>
          <w:sz w:val="24"/>
          <w:highlight w:val="none"/>
        </w:rPr>
      </w:pPr>
      <w:r>
        <w:rPr>
          <w:rFonts w:hint="eastAsia" w:ascii="宋体" w:hAnsi="宋体" w:cs="宋体"/>
          <w:color w:val="auto"/>
          <w:sz w:val="24"/>
          <w:highlight w:val="none"/>
        </w:rPr>
        <w:t xml:space="preserve">     联系人：                   联系电话：</w:t>
      </w:r>
    </w:p>
    <w:p w14:paraId="75D052A0">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20EDD12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2538541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48F00902">
      <w:pPr>
        <w:pStyle w:val="6"/>
        <w:jc w:val="center"/>
        <w:rPr>
          <w:rFonts w:hint="eastAsia" w:ascii="宋体" w:hAnsi="宋体" w:cs="宋体"/>
          <w:b w:val="0"/>
          <w:color w:val="auto"/>
          <w:sz w:val="24"/>
          <w:szCs w:val="24"/>
          <w:highlight w:val="none"/>
        </w:rPr>
      </w:pPr>
      <w:bookmarkStart w:id="38" w:name="_Toc197934561"/>
      <w:bookmarkStart w:id="39" w:name="_Toc495414231"/>
      <w:r>
        <w:rPr>
          <w:rFonts w:hint="eastAsia" w:ascii="宋体" w:hAnsi="宋体" w:cs="宋体"/>
          <w:b w:val="0"/>
          <w:color w:val="auto"/>
          <w:sz w:val="24"/>
          <w:szCs w:val="24"/>
          <w:highlight w:val="none"/>
        </w:rPr>
        <w:t>一．报价一览表</w:t>
      </w:r>
      <w:bookmarkEnd w:id="38"/>
      <w:bookmarkEnd w:id="39"/>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D8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9F1040">
            <w:pPr>
              <w:widowControl/>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2DF7E772">
            <w:pPr>
              <w:spacing w:line="360" w:lineRule="exact"/>
              <w:jc w:val="center"/>
              <w:rPr>
                <w:rFonts w:hint="eastAsia" w:ascii="宋体" w:hAnsi="宋体" w:cs="宋体"/>
                <w:color w:val="auto"/>
                <w:sz w:val="24"/>
                <w:highlight w:val="none"/>
              </w:rPr>
            </w:pPr>
          </w:p>
        </w:tc>
      </w:tr>
      <w:tr w14:paraId="34A2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B313F80">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4857F422">
            <w:pPr>
              <w:spacing w:line="360" w:lineRule="auto"/>
              <w:rPr>
                <w:rFonts w:hint="eastAsia" w:ascii="宋体" w:hAnsi="宋体" w:cs="宋体"/>
                <w:color w:val="auto"/>
                <w:sz w:val="24"/>
                <w:highlight w:val="none"/>
              </w:rPr>
            </w:pPr>
          </w:p>
        </w:tc>
      </w:tr>
      <w:tr w14:paraId="59B9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2471" w:type="dxa"/>
            <w:tcBorders>
              <w:top w:val="nil"/>
            </w:tcBorders>
            <w:vAlign w:val="center"/>
          </w:tcPr>
          <w:p w14:paraId="65E5829F">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最终投标报价（包：）</w:t>
            </w:r>
          </w:p>
          <w:p w14:paraId="43A869F6">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5AE47FE1">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rPr>
              <w:t>投标总价：</w:t>
            </w:r>
            <w:r>
              <w:rPr>
                <w:rFonts w:hint="eastAsia" w:ascii="宋体" w:hAnsi="宋体" w:cs="宋体"/>
                <w:color w:val="auto"/>
                <w:sz w:val="24"/>
                <w:highlight w:val="none"/>
                <w:u w:val="none"/>
                <w:lang w:val="en-US" w:eastAsia="zh-CN"/>
              </w:rPr>
              <w:t xml:space="preserve">        </w:t>
            </w:r>
            <w:r>
              <w:rPr>
                <w:rFonts w:hint="eastAsia" w:ascii="宋体" w:hAnsi="宋体" w:cs="宋体"/>
                <w:color w:val="auto"/>
                <w:sz w:val="24"/>
                <w:highlight w:val="none"/>
              </w:rPr>
              <w:t xml:space="preserve">  大写：                   </w:t>
            </w:r>
          </w:p>
        </w:tc>
      </w:tr>
      <w:tr w14:paraId="280DA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204EEA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3FF7CED0">
            <w:pPr>
              <w:spacing w:line="360" w:lineRule="auto"/>
              <w:jc w:val="left"/>
              <w:rPr>
                <w:rFonts w:hint="eastAsia" w:ascii="宋体" w:hAnsi="宋体" w:cs="宋体"/>
                <w:color w:val="auto"/>
                <w:sz w:val="24"/>
                <w:highlight w:val="none"/>
              </w:rPr>
            </w:pPr>
          </w:p>
        </w:tc>
      </w:tr>
    </w:tbl>
    <w:p w14:paraId="5C901E7E">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33BB125A">
      <w:pPr>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599CAB77">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1、此表用于开标会唱标之用。</w:t>
      </w:r>
    </w:p>
    <w:p w14:paraId="4AA03D9B">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04F0464B">
      <w:pPr>
        <w:spacing w:line="360" w:lineRule="auto"/>
        <w:jc w:val="left"/>
        <w:rPr>
          <w:rFonts w:hint="eastAsia" w:ascii="宋体" w:hAnsi="宋体" w:cs="宋体"/>
          <w:color w:val="auto"/>
          <w:sz w:val="24"/>
          <w:highlight w:val="none"/>
        </w:rPr>
      </w:pPr>
      <w:bookmarkStart w:id="40" w:name="_Toc220232409"/>
      <w:bookmarkStart w:id="41" w:name="_Toc495414234"/>
    </w:p>
    <w:p w14:paraId="5B0F00DA">
      <w:pPr>
        <w:pStyle w:val="36"/>
        <w:ind w:firstLine="240"/>
        <w:rPr>
          <w:rFonts w:hint="eastAsia" w:ascii="宋体" w:hAnsi="宋体" w:cs="宋体"/>
          <w:color w:val="auto"/>
          <w:sz w:val="24"/>
          <w:highlight w:val="none"/>
        </w:rPr>
      </w:pPr>
    </w:p>
    <w:p w14:paraId="21400C92">
      <w:pPr>
        <w:pStyle w:val="36"/>
        <w:ind w:firstLine="240"/>
        <w:rPr>
          <w:rFonts w:hint="eastAsia" w:ascii="宋体" w:hAnsi="宋体" w:cs="宋体"/>
          <w:color w:val="auto"/>
          <w:sz w:val="24"/>
          <w:highlight w:val="none"/>
        </w:rPr>
      </w:pPr>
    </w:p>
    <w:p w14:paraId="080E1672">
      <w:pPr>
        <w:pStyle w:val="36"/>
        <w:ind w:firstLine="240"/>
        <w:rPr>
          <w:rFonts w:hint="eastAsia" w:ascii="宋体" w:hAnsi="宋体" w:cs="宋体"/>
          <w:color w:val="auto"/>
          <w:sz w:val="24"/>
          <w:highlight w:val="none"/>
        </w:rPr>
      </w:pPr>
    </w:p>
    <w:p w14:paraId="4BB66AA1">
      <w:pPr>
        <w:pStyle w:val="36"/>
        <w:ind w:firstLine="240"/>
        <w:rPr>
          <w:rFonts w:hint="eastAsia" w:ascii="宋体" w:hAnsi="宋体" w:cs="宋体"/>
          <w:color w:val="auto"/>
          <w:sz w:val="24"/>
          <w:highlight w:val="none"/>
        </w:rPr>
      </w:pPr>
    </w:p>
    <w:p w14:paraId="0E401C27">
      <w:pPr>
        <w:pStyle w:val="36"/>
        <w:ind w:firstLine="240"/>
        <w:rPr>
          <w:rFonts w:hint="eastAsia" w:ascii="宋体" w:hAnsi="宋体" w:cs="宋体"/>
          <w:color w:val="auto"/>
          <w:sz w:val="24"/>
          <w:highlight w:val="none"/>
        </w:rPr>
      </w:pPr>
    </w:p>
    <w:p w14:paraId="0368853C">
      <w:pPr>
        <w:pStyle w:val="36"/>
        <w:ind w:firstLine="240"/>
        <w:rPr>
          <w:rFonts w:hint="eastAsia" w:ascii="宋体" w:hAnsi="宋体" w:cs="宋体"/>
          <w:color w:val="auto"/>
          <w:sz w:val="24"/>
          <w:highlight w:val="none"/>
        </w:rPr>
      </w:pPr>
    </w:p>
    <w:p w14:paraId="4B7913AE">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格式5</w:t>
      </w:r>
    </w:p>
    <w:p w14:paraId="6AE7DA80">
      <w:pPr>
        <w:pStyle w:val="6"/>
        <w:jc w:val="center"/>
        <w:rPr>
          <w:rFonts w:hint="eastAsia"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40"/>
      <w:bookmarkEnd w:id="41"/>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463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2129BC5">
            <w:pPr>
              <w:pStyle w:val="61"/>
              <w:widowControl w:val="0"/>
              <w:spacing w:before="0" w:beforeAutospacing="0" w:after="0" w:afterAutospacing="0" w:line="340" w:lineRule="exact"/>
              <w:rPr>
                <w:rFonts w:hint="eastAsia"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03C39FBB">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5A65232C">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2945FC66">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19043278">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10D82C8E">
            <w:pPr>
              <w:spacing w:line="340" w:lineRule="exact"/>
              <w:jc w:val="center"/>
              <w:rPr>
                <w:rFonts w:hint="eastAsia"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4A4B264B">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备注</w:t>
            </w:r>
          </w:p>
        </w:tc>
      </w:tr>
      <w:tr w14:paraId="70AC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0DEA74B">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tcPr>
          <w:p w14:paraId="1B909E94">
            <w:pPr>
              <w:spacing w:line="340" w:lineRule="exact"/>
              <w:rPr>
                <w:rFonts w:hint="eastAsia" w:ascii="宋体" w:hAnsi="宋体" w:cs="宋体"/>
                <w:color w:val="auto"/>
                <w:sz w:val="24"/>
                <w:highlight w:val="none"/>
              </w:rPr>
            </w:pPr>
          </w:p>
        </w:tc>
        <w:tc>
          <w:tcPr>
            <w:tcW w:w="957" w:type="dxa"/>
          </w:tcPr>
          <w:p w14:paraId="6C99D3C7">
            <w:pPr>
              <w:spacing w:line="340" w:lineRule="exact"/>
              <w:rPr>
                <w:rFonts w:hint="eastAsia" w:ascii="宋体" w:hAnsi="宋体" w:cs="宋体"/>
                <w:color w:val="auto"/>
                <w:sz w:val="24"/>
                <w:highlight w:val="none"/>
              </w:rPr>
            </w:pPr>
          </w:p>
        </w:tc>
        <w:tc>
          <w:tcPr>
            <w:tcW w:w="840" w:type="dxa"/>
          </w:tcPr>
          <w:p w14:paraId="061C9449">
            <w:pPr>
              <w:spacing w:line="340" w:lineRule="exact"/>
              <w:rPr>
                <w:rFonts w:hint="eastAsia" w:ascii="宋体" w:hAnsi="宋体" w:cs="宋体"/>
                <w:color w:val="auto"/>
                <w:sz w:val="24"/>
                <w:highlight w:val="none"/>
              </w:rPr>
            </w:pPr>
          </w:p>
        </w:tc>
        <w:tc>
          <w:tcPr>
            <w:tcW w:w="1260" w:type="dxa"/>
          </w:tcPr>
          <w:p w14:paraId="20187204">
            <w:pPr>
              <w:spacing w:line="340" w:lineRule="exact"/>
              <w:rPr>
                <w:rFonts w:hint="eastAsia" w:ascii="宋体" w:hAnsi="宋体" w:cs="宋体"/>
                <w:color w:val="auto"/>
                <w:sz w:val="24"/>
                <w:highlight w:val="none"/>
              </w:rPr>
            </w:pPr>
          </w:p>
        </w:tc>
        <w:tc>
          <w:tcPr>
            <w:tcW w:w="1340" w:type="dxa"/>
          </w:tcPr>
          <w:p w14:paraId="4AFBA9DF">
            <w:pPr>
              <w:spacing w:line="340" w:lineRule="exact"/>
              <w:rPr>
                <w:rFonts w:hint="eastAsia" w:ascii="宋体" w:hAnsi="宋体" w:cs="宋体"/>
                <w:color w:val="auto"/>
                <w:sz w:val="24"/>
                <w:highlight w:val="none"/>
              </w:rPr>
            </w:pPr>
          </w:p>
        </w:tc>
        <w:tc>
          <w:tcPr>
            <w:tcW w:w="1347" w:type="dxa"/>
          </w:tcPr>
          <w:p w14:paraId="154613B6">
            <w:pPr>
              <w:spacing w:line="340" w:lineRule="exact"/>
              <w:rPr>
                <w:rFonts w:hint="eastAsia" w:ascii="宋体" w:hAnsi="宋体" w:cs="宋体"/>
                <w:color w:val="auto"/>
                <w:sz w:val="24"/>
                <w:highlight w:val="none"/>
              </w:rPr>
            </w:pPr>
          </w:p>
        </w:tc>
      </w:tr>
      <w:tr w14:paraId="43B9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AC4FB6">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tcPr>
          <w:p w14:paraId="560A3863">
            <w:pPr>
              <w:spacing w:line="340" w:lineRule="exact"/>
              <w:rPr>
                <w:rFonts w:hint="eastAsia" w:ascii="宋体" w:hAnsi="宋体" w:cs="宋体"/>
                <w:color w:val="auto"/>
                <w:sz w:val="24"/>
                <w:highlight w:val="none"/>
              </w:rPr>
            </w:pPr>
          </w:p>
        </w:tc>
        <w:tc>
          <w:tcPr>
            <w:tcW w:w="957" w:type="dxa"/>
          </w:tcPr>
          <w:p w14:paraId="3D236888">
            <w:pPr>
              <w:spacing w:line="340" w:lineRule="exact"/>
              <w:rPr>
                <w:rFonts w:hint="eastAsia" w:ascii="宋体" w:hAnsi="宋体" w:cs="宋体"/>
                <w:color w:val="auto"/>
                <w:sz w:val="24"/>
                <w:highlight w:val="none"/>
              </w:rPr>
            </w:pPr>
          </w:p>
        </w:tc>
        <w:tc>
          <w:tcPr>
            <w:tcW w:w="840" w:type="dxa"/>
          </w:tcPr>
          <w:p w14:paraId="43AC3B95">
            <w:pPr>
              <w:spacing w:line="340" w:lineRule="exact"/>
              <w:rPr>
                <w:rFonts w:hint="eastAsia" w:ascii="宋体" w:hAnsi="宋体" w:cs="宋体"/>
                <w:color w:val="auto"/>
                <w:sz w:val="24"/>
                <w:highlight w:val="none"/>
              </w:rPr>
            </w:pPr>
          </w:p>
        </w:tc>
        <w:tc>
          <w:tcPr>
            <w:tcW w:w="1260" w:type="dxa"/>
          </w:tcPr>
          <w:p w14:paraId="59D98F38">
            <w:pPr>
              <w:spacing w:line="340" w:lineRule="exact"/>
              <w:rPr>
                <w:rFonts w:hint="eastAsia" w:ascii="宋体" w:hAnsi="宋体" w:cs="宋体"/>
                <w:color w:val="auto"/>
                <w:sz w:val="24"/>
                <w:highlight w:val="none"/>
              </w:rPr>
            </w:pPr>
          </w:p>
        </w:tc>
        <w:tc>
          <w:tcPr>
            <w:tcW w:w="1340" w:type="dxa"/>
          </w:tcPr>
          <w:p w14:paraId="6C7A287B">
            <w:pPr>
              <w:spacing w:line="340" w:lineRule="exact"/>
              <w:rPr>
                <w:rFonts w:hint="eastAsia" w:ascii="宋体" w:hAnsi="宋体" w:cs="宋体"/>
                <w:color w:val="auto"/>
                <w:sz w:val="24"/>
                <w:highlight w:val="none"/>
              </w:rPr>
            </w:pPr>
          </w:p>
        </w:tc>
        <w:tc>
          <w:tcPr>
            <w:tcW w:w="1347" w:type="dxa"/>
          </w:tcPr>
          <w:p w14:paraId="2FEA2C17">
            <w:pPr>
              <w:spacing w:line="340" w:lineRule="exact"/>
              <w:rPr>
                <w:rFonts w:hint="eastAsia" w:ascii="宋体" w:hAnsi="宋体" w:cs="宋体"/>
                <w:color w:val="auto"/>
                <w:sz w:val="24"/>
                <w:highlight w:val="none"/>
              </w:rPr>
            </w:pPr>
          </w:p>
        </w:tc>
      </w:tr>
      <w:tr w14:paraId="24B2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E0E6E">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tcPr>
          <w:p w14:paraId="2DEE23B9">
            <w:pPr>
              <w:spacing w:line="340" w:lineRule="exact"/>
              <w:rPr>
                <w:rFonts w:hint="eastAsia" w:ascii="宋体" w:hAnsi="宋体" w:cs="宋体"/>
                <w:color w:val="auto"/>
                <w:sz w:val="24"/>
                <w:highlight w:val="none"/>
              </w:rPr>
            </w:pPr>
          </w:p>
        </w:tc>
        <w:tc>
          <w:tcPr>
            <w:tcW w:w="957" w:type="dxa"/>
          </w:tcPr>
          <w:p w14:paraId="0EB8B1E4">
            <w:pPr>
              <w:spacing w:line="340" w:lineRule="exact"/>
              <w:rPr>
                <w:rFonts w:hint="eastAsia" w:ascii="宋体" w:hAnsi="宋体" w:cs="宋体"/>
                <w:color w:val="auto"/>
                <w:sz w:val="24"/>
                <w:highlight w:val="none"/>
              </w:rPr>
            </w:pPr>
          </w:p>
        </w:tc>
        <w:tc>
          <w:tcPr>
            <w:tcW w:w="840" w:type="dxa"/>
          </w:tcPr>
          <w:p w14:paraId="1789A0CC">
            <w:pPr>
              <w:spacing w:line="340" w:lineRule="exact"/>
              <w:rPr>
                <w:rFonts w:hint="eastAsia" w:ascii="宋体" w:hAnsi="宋体" w:cs="宋体"/>
                <w:color w:val="auto"/>
                <w:sz w:val="24"/>
                <w:highlight w:val="none"/>
              </w:rPr>
            </w:pPr>
          </w:p>
        </w:tc>
        <w:tc>
          <w:tcPr>
            <w:tcW w:w="1260" w:type="dxa"/>
          </w:tcPr>
          <w:p w14:paraId="420C6BBF">
            <w:pPr>
              <w:spacing w:line="340" w:lineRule="exact"/>
              <w:rPr>
                <w:rFonts w:hint="eastAsia" w:ascii="宋体" w:hAnsi="宋体" w:cs="宋体"/>
                <w:color w:val="auto"/>
                <w:sz w:val="24"/>
                <w:highlight w:val="none"/>
              </w:rPr>
            </w:pPr>
          </w:p>
        </w:tc>
        <w:tc>
          <w:tcPr>
            <w:tcW w:w="1340" w:type="dxa"/>
          </w:tcPr>
          <w:p w14:paraId="28DAEDD6">
            <w:pPr>
              <w:spacing w:line="340" w:lineRule="exact"/>
              <w:rPr>
                <w:rFonts w:hint="eastAsia" w:ascii="宋体" w:hAnsi="宋体" w:cs="宋体"/>
                <w:color w:val="auto"/>
                <w:sz w:val="24"/>
                <w:highlight w:val="none"/>
              </w:rPr>
            </w:pPr>
          </w:p>
        </w:tc>
        <w:tc>
          <w:tcPr>
            <w:tcW w:w="1347" w:type="dxa"/>
          </w:tcPr>
          <w:p w14:paraId="35CE0D39">
            <w:pPr>
              <w:spacing w:line="340" w:lineRule="exact"/>
              <w:rPr>
                <w:rFonts w:hint="eastAsia" w:ascii="宋体" w:hAnsi="宋体" w:cs="宋体"/>
                <w:color w:val="auto"/>
                <w:sz w:val="24"/>
                <w:highlight w:val="none"/>
              </w:rPr>
            </w:pPr>
          </w:p>
        </w:tc>
      </w:tr>
      <w:tr w14:paraId="2E993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1EF3525">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tcPr>
          <w:p w14:paraId="7FD8BE34">
            <w:pPr>
              <w:spacing w:line="340" w:lineRule="exact"/>
              <w:rPr>
                <w:rFonts w:hint="eastAsia" w:ascii="宋体" w:hAnsi="宋体" w:cs="宋体"/>
                <w:color w:val="auto"/>
                <w:sz w:val="24"/>
                <w:highlight w:val="none"/>
              </w:rPr>
            </w:pPr>
          </w:p>
        </w:tc>
        <w:tc>
          <w:tcPr>
            <w:tcW w:w="957" w:type="dxa"/>
          </w:tcPr>
          <w:p w14:paraId="49D8318C">
            <w:pPr>
              <w:spacing w:line="340" w:lineRule="exact"/>
              <w:rPr>
                <w:rFonts w:hint="eastAsia" w:ascii="宋体" w:hAnsi="宋体" w:cs="宋体"/>
                <w:color w:val="auto"/>
                <w:sz w:val="24"/>
                <w:highlight w:val="none"/>
              </w:rPr>
            </w:pPr>
          </w:p>
        </w:tc>
        <w:tc>
          <w:tcPr>
            <w:tcW w:w="840" w:type="dxa"/>
          </w:tcPr>
          <w:p w14:paraId="5B538891">
            <w:pPr>
              <w:spacing w:line="340" w:lineRule="exact"/>
              <w:rPr>
                <w:rFonts w:hint="eastAsia" w:ascii="宋体" w:hAnsi="宋体" w:cs="宋体"/>
                <w:color w:val="auto"/>
                <w:sz w:val="24"/>
                <w:highlight w:val="none"/>
              </w:rPr>
            </w:pPr>
          </w:p>
        </w:tc>
        <w:tc>
          <w:tcPr>
            <w:tcW w:w="1260" w:type="dxa"/>
          </w:tcPr>
          <w:p w14:paraId="505C8A38">
            <w:pPr>
              <w:spacing w:line="340" w:lineRule="exact"/>
              <w:rPr>
                <w:rFonts w:hint="eastAsia" w:ascii="宋体" w:hAnsi="宋体" w:cs="宋体"/>
                <w:color w:val="auto"/>
                <w:sz w:val="24"/>
                <w:highlight w:val="none"/>
              </w:rPr>
            </w:pPr>
          </w:p>
        </w:tc>
        <w:tc>
          <w:tcPr>
            <w:tcW w:w="1340" w:type="dxa"/>
          </w:tcPr>
          <w:p w14:paraId="28F2B0EC">
            <w:pPr>
              <w:spacing w:line="340" w:lineRule="exact"/>
              <w:rPr>
                <w:rFonts w:hint="eastAsia" w:ascii="宋体" w:hAnsi="宋体" w:cs="宋体"/>
                <w:color w:val="auto"/>
                <w:sz w:val="24"/>
                <w:highlight w:val="none"/>
              </w:rPr>
            </w:pPr>
          </w:p>
        </w:tc>
        <w:tc>
          <w:tcPr>
            <w:tcW w:w="1347" w:type="dxa"/>
          </w:tcPr>
          <w:p w14:paraId="305D3A0F">
            <w:pPr>
              <w:spacing w:line="340" w:lineRule="exact"/>
              <w:rPr>
                <w:rFonts w:hint="eastAsia" w:ascii="宋体" w:hAnsi="宋体" w:cs="宋体"/>
                <w:color w:val="auto"/>
                <w:sz w:val="24"/>
                <w:highlight w:val="none"/>
              </w:rPr>
            </w:pPr>
          </w:p>
        </w:tc>
      </w:tr>
      <w:tr w14:paraId="1A39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113A39">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tcPr>
          <w:p w14:paraId="24BAC8DE">
            <w:pPr>
              <w:spacing w:line="340" w:lineRule="exact"/>
              <w:rPr>
                <w:rFonts w:hint="eastAsia" w:ascii="宋体" w:hAnsi="宋体" w:cs="宋体"/>
                <w:color w:val="auto"/>
                <w:sz w:val="24"/>
                <w:highlight w:val="none"/>
              </w:rPr>
            </w:pPr>
          </w:p>
        </w:tc>
        <w:tc>
          <w:tcPr>
            <w:tcW w:w="957" w:type="dxa"/>
          </w:tcPr>
          <w:p w14:paraId="4291A39F">
            <w:pPr>
              <w:spacing w:line="340" w:lineRule="exact"/>
              <w:rPr>
                <w:rFonts w:hint="eastAsia" w:ascii="宋体" w:hAnsi="宋体" w:cs="宋体"/>
                <w:color w:val="auto"/>
                <w:sz w:val="24"/>
                <w:highlight w:val="none"/>
              </w:rPr>
            </w:pPr>
          </w:p>
        </w:tc>
        <w:tc>
          <w:tcPr>
            <w:tcW w:w="840" w:type="dxa"/>
          </w:tcPr>
          <w:p w14:paraId="4F429916">
            <w:pPr>
              <w:spacing w:line="340" w:lineRule="exact"/>
              <w:rPr>
                <w:rFonts w:hint="eastAsia" w:ascii="宋体" w:hAnsi="宋体" w:cs="宋体"/>
                <w:color w:val="auto"/>
                <w:sz w:val="24"/>
                <w:highlight w:val="none"/>
              </w:rPr>
            </w:pPr>
          </w:p>
        </w:tc>
        <w:tc>
          <w:tcPr>
            <w:tcW w:w="1260" w:type="dxa"/>
          </w:tcPr>
          <w:p w14:paraId="41597F58">
            <w:pPr>
              <w:spacing w:line="340" w:lineRule="exact"/>
              <w:rPr>
                <w:rFonts w:hint="eastAsia" w:ascii="宋体" w:hAnsi="宋体" w:cs="宋体"/>
                <w:color w:val="auto"/>
                <w:sz w:val="24"/>
                <w:highlight w:val="none"/>
              </w:rPr>
            </w:pPr>
          </w:p>
        </w:tc>
        <w:tc>
          <w:tcPr>
            <w:tcW w:w="1340" w:type="dxa"/>
          </w:tcPr>
          <w:p w14:paraId="79E74A97">
            <w:pPr>
              <w:spacing w:line="340" w:lineRule="exact"/>
              <w:rPr>
                <w:rFonts w:hint="eastAsia" w:ascii="宋体" w:hAnsi="宋体" w:cs="宋体"/>
                <w:color w:val="auto"/>
                <w:sz w:val="24"/>
                <w:highlight w:val="none"/>
              </w:rPr>
            </w:pPr>
          </w:p>
        </w:tc>
        <w:tc>
          <w:tcPr>
            <w:tcW w:w="1347" w:type="dxa"/>
          </w:tcPr>
          <w:p w14:paraId="14701C29">
            <w:pPr>
              <w:spacing w:line="340" w:lineRule="exact"/>
              <w:rPr>
                <w:rFonts w:hint="eastAsia" w:ascii="宋体" w:hAnsi="宋体" w:cs="宋体"/>
                <w:color w:val="auto"/>
                <w:sz w:val="24"/>
                <w:highlight w:val="none"/>
              </w:rPr>
            </w:pPr>
          </w:p>
        </w:tc>
      </w:tr>
      <w:tr w14:paraId="6862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E0D8A94">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tcPr>
          <w:p w14:paraId="564A51F6">
            <w:pPr>
              <w:spacing w:line="340" w:lineRule="exact"/>
              <w:rPr>
                <w:rFonts w:hint="eastAsia" w:ascii="宋体" w:hAnsi="宋体" w:cs="宋体"/>
                <w:color w:val="auto"/>
                <w:sz w:val="24"/>
                <w:highlight w:val="none"/>
              </w:rPr>
            </w:pPr>
          </w:p>
        </w:tc>
        <w:tc>
          <w:tcPr>
            <w:tcW w:w="957" w:type="dxa"/>
          </w:tcPr>
          <w:p w14:paraId="3643986F">
            <w:pPr>
              <w:spacing w:line="340" w:lineRule="exact"/>
              <w:rPr>
                <w:rFonts w:hint="eastAsia" w:ascii="宋体" w:hAnsi="宋体" w:cs="宋体"/>
                <w:color w:val="auto"/>
                <w:sz w:val="24"/>
                <w:highlight w:val="none"/>
              </w:rPr>
            </w:pPr>
          </w:p>
        </w:tc>
        <w:tc>
          <w:tcPr>
            <w:tcW w:w="840" w:type="dxa"/>
          </w:tcPr>
          <w:p w14:paraId="66A0FCC5">
            <w:pPr>
              <w:spacing w:line="340" w:lineRule="exact"/>
              <w:rPr>
                <w:rFonts w:hint="eastAsia" w:ascii="宋体" w:hAnsi="宋体" w:cs="宋体"/>
                <w:color w:val="auto"/>
                <w:sz w:val="24"/>
                <w:highlight w:val="none"/>
              </w:rPr>
            </w:pPr>
          </w:p>
        </w:tc>
        <w:tc>
          <w:tcPr>
            <w:tcW w:w="1260" w:type="dxa"/>
          </w:tcPr>
          <w:p w14:paraId="714D5959">
            <w:pPr>
              <w:spacing w:line="340" w:lineRule="exact"/>
              <w:rPr>
                <w:rFonts w:hint="eastAsia" w:ascii="宋体" w:hAnsi="宋体" w:cs="宋体"/>
                <w:color w:val="auto"/>
                <w:sz w:val="24"/>
                <w:highlight w:val="none"/>
              </w:rPr>
            </w:pPr>
          </w:p>
        </w:tc>
        <w:tc>
          <w:tcPr>
            <w:tcW w:w="1340" w:type="dxa"/>
          </w:tcPr>
          <w:p w14:paraId="1EB0B315">
            <w:pPr>
              <w:spacing w:line="340" w:lineRule="exact"/>
              <w:rPr>
                <w:rFonts w:hint="eastAsia" w:ascii="宋体" w:hAnsi="宋体" w:cs="宋体"/>
                <w:color w:val="auto"/>
                <w:sz w:val="24"/>
                <w:highlight w:val="none"/>
              </w:rPr>
            </w:pPr>
          </w:p>
        </w:tc>
        <w:tc>
          <w:tcPr>
            <w:tcW w:w="1347" w:type="dxa"/>
          </w:tcPr>
          <w:p w14:paraId="65666868">
            <w:pPr>
              <w:spacing w:line="340" w:lineRule="exact"/>
              <w:rPr>
                <w:rFonts w:hint="eastAsia" w:ascii="宋体" w:hAnsi="宋体" w:cs="宋体"/>
                <w:color w:val="auto"/>
                <w:sz w:val="24"/>
                <w:highlight w:val="none"/>
              </w:rPr>
            </w:pPr>
          </w:p>
        </w:tc>
      </w:tr>
      <w:tr w14:paraId="016EC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4F8C9B">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tcPr>
          <w:p w14:paraId="56786CB5">
            <w:pPr>
              <w:spacing w:line="340" w:lineRule="exact"/>
              <w:rPr>
                <w:rFonts w:hint="eastAsia" w:ascii="宋体" w:hAnsi="宋体" w:cs="宋体"/>
                <w:color w:val="auto"/>
                <w:sz w:val="24"/>
                <w:highlight w:val="none"/>
              </w:rPr>
            </w:pPr>
          </w:p>
        </w:tc>
        <w:tc>
          <w:tcPr>
            <w:tcW w:w="957" w:type="dxa"/>
          </w:tcPr>
          <w:p w14:paraId="00DCDFA1">
            <w:pPr>
              <w:spacing w:line="340" w:lineRule="exact"/>
              <w:rPr>
                <w:rFonts w:hint="eastAsia" w:ascii="宋体" w:hAnsi="宋体" w:cs="宋体"/>
                <w:color w:val="auto"/>
                <w:sz w:val="24"/>
                <w:highlight w:val="none"/>
              </w:rPr>
            </w:pPr>
          </w:p>
        </w:tc>
        <w:tc>
          <w:tcPr>
            <w:tcW w:w="840" w:type="dxa"/>
          </w:tcPr>
          <w:p w14:paraId="2854189F">
            <w:pPr>
              <w:spacing w:line="340" w:lineRule="exact"/>
              <w:rPr>
                <w:rFonts w:hint="eastAsia" w:ascii="宋体" w:hAnsi="宋体" w:cs="宋体"/>
                <w:color w:val="auto"/>
                <w:sz w:val="24"/>
                <w:highlight w:val="none"/>
              </w:rPr>
            </w:pPr>
          </w:p>
        </w:tc>
        <w:tc>
          <w:tcPr>
            <w:tcW w:w="1260" w:type="dxa"/>
          </w:tcPr>
          <w:p w14:paraId="680DB2F5">
            <w:pPr>
              <w:spacing w:line="340" w:lineRule="exact"/>
              <w:rPr>
                <w:rFonts w:hint="eastAsia" w:ascii="宋体" w:hAnsi="宋体" w:cs="宋体"/>
                <w:color w:val="auto"/>
                <w:sz w:val="24"/>
                <w:highlight w:val="none"/>
              </w:rPr>
            </w:pPr>
          </w:p>
        </w:tc>
        <w:tc>
          <w:tcPr>
            <w:tcW w:w="1340" w:type="dxa"/>
          </w:tcPr>
          <w:p w14:paraId="671EF616">
            <w:pPr>
              <w:spacing w:line="340" w:lineRule="exact"/>
              <w:rPr>
                <w:rFonts w:hint="eastAsia" w:ascii="宋体" w:hAnsi="宋体" w:cs="宋体"/>
                <w:color w:val="auto"/>
                <w:sz w:val="24"/>
                <w:highlight w:val="none"/>
              </w:rPr>
            </w:pPr>
          </w:p>
        </w:tc>
        <w:tc>
          <w:tcPr>
            <w:tcW w:w="1347" w:type="dxa"/>
          </w:tcPr>
          <w:p w14:paraId="657C4112">
            <w:pPr>
              <w:spacing w:line="340" w:lineRule="exact"/>
              <w:rPr>
                <w:rFonts w:hint="eastAsia" w:ascii="宋体" w:hAnsi="宋体" w:cs="宋体"/>
                <w:color w:val="auto"/>
                <w:sz w:val="24"/>
                <w:highlight w:val="none"/>
              </w:rPr>
            </w:pPr>
          </w:p>
        </w:tc>
      </w:tr>
      <w:tr w14:paraId="53A0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EE56648">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tcPr>
          <w:p w14:paraId="055AFC91">
            <w:pPr>
              <w:spacing w:line="340" w:lineRule="exact"/>
              <w:rPr>
                <w:rFonts w:hint="eastAsia" w:ascii="宋体" w:hAnsi="宋体" w:cs="宋体"/>
                <w:color w:val="auto"/>
                <w:sz w:val="24"/>
                <w:highlight w:val="none"/>
              </w:rPr>
            </w:pPr>
          </w:p>
        </w:tc>
        <w:tc>
          <w:tcPr>
            <w:tcW w:w="957" w:type="dxa"/>
          </w:tcPr>
          <w:p w14:paraId="140DAE68">
            <w:pPr>
              <w:spacing w:line="340" w:lineRule="exact"/>
              <w:rPr>
                <w:rFonts w:hint="eastAsia" w:ascii="宋体" w:hAnsi="宋体" w:cs="宋体"/>
                <w:color w:val="auto"/>
                <w:sz w:val="24"/>
                <w:highlight w:val="none"/>
              </w:rPr>
            </w:pPr>
          </w:p>
        </w:tc>
        <w:tc>
          <w:tcPr>
            <w:tcW w:w="840" w:type="dxa"/>
          </w:tcPr>
          <w:p w14:paraId="71010EC4">
            <w:pPr>
              <w:spacing w:line="340" w:lineRule="exact"/>
              <w:rPr>
                <w:rFonts w:hint="eastAsia" w:ascii="宋体" w:hAnsi="宋体" w:cs="宋体"/>
                <w:color w:val="auto"/>
                <w:sz w:val="24"/>
                <w:highlight w:val="none"/>
              </w:rPr>
            </w:pPr>
          </w:p>
        </w:tc>
        <w:tc>
          <w:tcPr>
            <w:tcW w:w="1260" w:type="dxa"/>
          </w:tcPr>
          <w:p w14:paraId="390FD5E7">
            <w:pPr>
              <w:spacing w:line="340" w:lineRule="exact"/>
              <w:rPr>
                <w:rFonts w:hint="eastAsia" w:ascii="宋体" w:hAnsi="宋体" w:cs="宋体"/>
                <w:color w:val="auto"/>
                <w:sz w:val="24"/>
                <w:highlight w:val="none"/>
              </w:rPr>
            </w:pPr>
          </w:p>
        </w:tc>
        <w:tc>
          <w:tcPr>
            <w:tcW w:w="1340" w:type="dxa"/>
          </w:tcPr>
          <w:p w14:paraId="5AFEE352">
            <w:pPr>
              <w:spacing w:line="340" w:lineRule="exact"/>
              <w:rPr>
                <w:rFonts w:hint="eastAsia" w:ascii="宋体" w:hAnsi="宋体" w:cs="宋体"/>
                <w:color w:val="auto"/>
                <w:sz w:val="24"/>
                <w:highlight w:val="none"/>
              </w:rPr>
            </w:pPr>
          </w:p>
        </w:tc>
        <w:tc>
          <w:tcPr>
            <w:tcW w:w="1347" w:type="dxa"/>
          </w:tcPr>
          <w:p w14:paraId="1F6B0E7C">
            <w:pPr>
              <w:spacing w:line="340" w:lineRule="exact"/>
              <w:rPr>
                <w:rFonts w:hint="eastAsia" w:ascii="宋体" w:hAnsi="宋体" w:cs="宋体"/>
                <w:color w:val="auto"/>
                <w:sz w:val="24"/>
                <w:highlight w:val="none"/>
              </w:rPr>
            </w:pPr>
          </w:p>
        </w:tc>
      </w:tr>
      <w:tr w14:paraId="383F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C1D9F0">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tcPr>
          <w:p w14:paraId="5FCCB37B">
            <w:pPr>
              <w:spacing w:line="340" w:lineRule="exact"/>
              <w:rPr>
                <w:rFonts w:hint="eastAsia" w:ascii="宋体" w:hAnsi="宋体" w:cs="宋体"/>
                <w:color w:val="auto"/>
                <w:sz w:val="24"/>
                <w:highlight w:val="none"/>
              </w:rPr>
            </w:pPr>
          </w:p>
        </w:tc>
        <w:tc>
          <w:tcPr>
            <w:tcW w:w="957" w:type="dxa"/>
          </w:tcPr>
          <w:p w14:paraId="0C0043F5">
            <w:pPr>
              <w:spacing w:line="340" w:lineRule="exact"/>
              <w:rPr>
                <w:rFonts w:hint="eastAsia" w:ascii="宋体" w:hAnsi="宋体" w:cs="宋体"/>
                <w:color w:val="auto"/>
                <w:sz w:val="24"/>
                <w:highlight w:val="none"/>
              </w:rPr>
            </w:pPr>
          </w:p>
        </w:tc>
        <w:tc>
          <w:tcPr>
            <w:tcW w:w="840" w:type="dxa"/>
          </w:tcPr>
          <w:p w14:paraId="1237055B">
            <w:pPr>
              <w:spacing w:line="340" w:lineRule="exact"/>
              <w:rPr>
                <w:rFonts w:hint="eastAsia" w:ascii="宋体" w:hAnsi="宋体" w:cs="宋体"/>
                <w:color w:val="auto"/>
                <w:sz w:val="24"/>
                <w:highlight w:val="none"/>
              </w:rPr>
            </w:pPr>
          </w:p>
        </w:tc>
        <w:tc>
          <w:tcPr>
            <w:tcW w:w="1260" w:type="dxa"/>
          </w:tcPr>
          <w:p w14:paraId="4804CBAD">
            <w:pPr>
              <w:spacing w:line="340" w:lineRule="exact"/>
              <w:rPr>
                <w:rFonts w:hint="eastAsia" w:ascii="宋体" w:hAnsi="宋体" w:cs="宋体"/>
                <w:color w:val="auto"/>
                <w:sz w:val="24"/>
                <w:highlight w:val="none"/>
              </w:rPr>
            </w:pPr>
          </w:p>
        </w:tc>
        <w:tc>
          <w:tcPr>
            <w:tcW w:w="1340" w:type="dxa"/>
          </w:tcPr>
          <w:p w14:paraId="0F81ACB5">
            <w:pPr>
              <w:spacing w:line="340" w:lineRule="exact"/>
              <w:rPr>
                <w:rFonts w:hint="eastAsia" w:ascii="宋体" w:hAnsi="宋体" w:cs="宋体"/>
                <w:color w:val="auto"/>
                <w:sz w:val="24"/>
                <w:highlight w:val="none"/>
              </w:rPr>
            </w:pPr>
          </w:p>
        </w:tc>
        <w:tc>
          <w:tcPr>
            <w:tcW w:w="1347" w:type="dxa"/>
          </w:tcPr>
          <w:p w14:paraId="09155402">
            <w:pPr>
              <w:spacing w:line="340" w:lineRule="exact"/>
              <w:rPr>
                <w:rFonts w:hint="eastAsia" w:ascii="宋体" w:hAnsi="宋体" w:cs="宋体"/>
                <w:color w:val="auto"/>
                <w:sz w:val="24"/>
                <w:highlight w:val="none"/>
              </w:rPr>
            </w:pPr>
          </w:p>
        </w:tc>
      </w:tr>
      <w:tr w14:paraId="0F3F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5AE4F">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tcPr>
          <w:p w14:paraId="1151AE1B">
            <w:pPr>
              <w:spacing w:line="340" w:lineRule="exact"/>
              <w:rPr>
                <w:rFonts w:hint="eastAsia" w:ascii="宋体" w:hAnsi="宋体" w:cs="宋体"/>
                <w:color w:val="auto"/>
                <w:sz w:val="24"/>
                <w:highlight w:val="none"/>
              </w:rPr>
            </w:pPr>
          </w:p>
        </w:tc>
        <w:tc>
          <w:tcPr>
            <w:tcW w:w="957" w:type="dxa"/>
          </w:tcPr>
          <w:p w14:paraId="3A93B198">
            <w:pPr>
              <w:spacing w:line="340" w:lineRule="exact"/>
              <w:rPr>
                <w:rFonts w:hint="eastAsia" w:ascii="宋体" w:hAnsi="宋体" w:cs="宋体"/>
                <w:color w:val="auto"/>
                <w:sz w:val="24"/>
                <w:highlight w:val="none"/>
              </w:rPr>
            </w:pPr>
          </w:p>
        </w:tc>
        <w:tc>
          <w:tcPr>
            <w:tcW w:w="840" w:type="dxa"/>
          </w:tcPr>
          <w:p w14:paraId="20F3523B">
            <w:pPr>
              <w:spacing w:line="340" w:lineRule="exact"/>
              <w:rPr>
                <w:rFonts w:hint="eastAsia" w:ascii="宋体" w:hAnsi="宋体" w:cs="宋体"/>
                <w:color w:val="auto"/>
                <w:sz w:val="24"/>
                <w:highlight w:val="none"/>
              </w:rPr>
            </w:pPr>
          </w:p>
        </w:tc>
        <w:tc>
          <w:tcPr>
            <w:tcW w:w="1260" w:type="dxa"/>
          </w:tcPr>
          <w:p w14:paraId="36981008">
            <w:pPr>
              <w:spacing w:line="340" w:lineRule="exact"/>
              <w:rPr>
                <w:rFonts w:hint="eastAsia" w:ascii="宋体" w:hAnsi="宋体" w:cs="宋体"/>
                <w:color w:val="auto"/>
                <w:sz w:val="24"/>
                <w:highlight w:val="none"/>
              </w:rPr>
            </w:pPr>
          </w:p>
        </w:tc>
        <w:tc>
          <w:tcPr>
            <w:tcW w:w="1340" w:type="dxa"/>
          </w:tcPr>
          <w:p w14:paraId="4D303821">
            <w:pPr>
              <w:spacing w:line="340" w:lineRule="exact"/>
              <w:rPr>
                <w:rFonts w:hint="eastAsia" w:ascii="宋体" w:hAnsi="宋体" w:cs="宋体"/>
                <w:color w:val="auto"/>
                <w:sz w:val="24"/>
                <w:highlight w:val="none"/>
              </w:rPr>
            </w:pPr>
          </w:p>
        </w:tc>
        <w:tc>
          <w:tcPr>
            <w:tcW w:w="1347" w:type="dxa"/>
          </w:tcPr>
          <w:p w14:paraId="19DDEEBD">
            <w:pPr>
              <w:spacing w:line="340" w:lineRule="exact"/>
              <w:rPr>
                <w:rFonts w:hint="eastAsia" w:ascii="宋体" w:hAnsi="宋体" w:cs="宋体"/>
                <w:color w:val="auto"/>
                <w:sz w:val="24"/>
                <w:highlight w:val="none"/>
              </w:rPr>
            </w:pPr>
          </w:p>
        </w:tc>
      </w:tr>
      <w:tr w14:paraId="133AA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D596D2">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tcPr>
          <w:p w14:paraId="7C918E63">
            <w:pPr>
              <w:spacing w:line="340" w:lineRule="exact"/>
              <w:rPr>
                <w:rFonts w:hint="eastAsia" w:ascii="宋体" w:hAnsi="宋体" w:cs="宋体"/>
                <w:color w:val="auto"/>
                <w:sz w:val="24"/>
                <w:highlight w:val="none"/>
              </w:rPr>
            </w:pPr>
          </w:p>
        </w:tc>
        <w:tc>
          <w:tcPr>
            <w:tcW w:w="957" w:type="dxa"/>
          </w:tcPr>
          <w:p w14:paraId="12463D92">
            <w:pPr>
              <w:spacing w:line="340" w:lineRule="exact"/>
              <w:rPr>
                <w:rFonts w:hint="eastAsia" w:ascii="宋体" w:hAnsi="宋体" w:cs="宋体"/>
                <w:color w:val="auto"/>
                <w:sz w:val="24"/>
                <w:highlight w:val="none"/>
              </w:rPr>
            </w:pPr>
          </w:p>
        </w:tc>
        <w:tc>
          <w:tcPr>
            <w:tcW w:w="840" w:type="dxa"/>
          </w:tcPr>
          <w:p w14:paraId="73D2BD78">
            <w:pPr>
              <w:spacing w:line="340" w:lineRule="exact"/>
              <w:rPr>
                <w:rFonts w:hint="eastAsia" w:ascii="宋体" w:hAnsi="宋体" w:cs="宋体"/>
                <w:color w:val="auto"/>
                <w:sz w:val="24"/>
                <w:highlight w:val="none"/>
              </w:rPr>
            </w:pPr>
          </w:p>
        </w:tc>
        <w:tc>
          <w:tcPr>
            <w:tcW w:w="1260" w:type="dxa"/>
          </w:tcPr>
          <w:p w14:paraId="4033C465">
            <w:pPr>
              <w:spacing w:line="340" w:lineRule="exact"/>
              <w:rPr>
                <w:rFonts w:hint="eastAsia" w:ascii="宋体" w:hAnsi="宋体" w:cs="宋体"/>
                <w:color w:val="auto"/>
                <w:sz w:val="24"/>
                <w:highlight w:val="none"/>
              </w:rPr>
            </w:pPr>
          </w:p>
        </w:tc>
        <w:tc>
          <w:tcPr>
            <w:tcW w:w="1340" w:type="dxa"/>
          </w:tcPr>
          <w:p w14:paraId="4F18B0D0">
            <w:pPr>
              <w:spacing w:line="340" w:lineRule="exact"/>
              <w:rPr>
                <w:rFonts w:hint="eastAsia" w:ascii="宋体" w:hAnsi="宋体" w:cs="宋体"/>
                <w:color w:val="auto"/>
                <w:sz w:val="24"/>
                <w:highlight w:val="none"/>
              </w:rPr>
            </w:pPr>
          </w:p>
        </w:tc>
        <w:tc>
          <w:tcPr>
            <w:tcW w:w="1347" w:type="dxa"/>
          </w:tcPr>
          <w:p w14:paraId="61F252EE">
            <w:pPr>
              <w:spacing w:line="340" w:lineRule="exact"/>
              <w:rPr>
                <w:rFonts w:hint="eastAsia" w:ascii="宋体" w:hAnsi="宋体" w:cs="宋体"/>
                <w:color w:val="auto"/>
                <w:sz w:val="24"/>
                <w:highlight w:val="none"/>
              </w:rPr>
            </w:pPr>
          </w:p>
        </w:tc>
      </w:tr>
      <w:tr w14:paraId="3BBD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3A23B3">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tcPr>
          <w:p w14:paraId="7D807284">
            <w:pPr>
              <w:spacing w:line="340" w:lineRule="exact"/>
              <w:rPr>
                <w:rFonts w:hint="eastAsia" w:ascii="宋体" w:hAnsi="宋体" w:cs="宋体"/>
                <w:color w:val="auto"/>
                <w:sz w:val="24"/>
                <w:highlight w:val="none"/>
              </w:rPr>
            </w:pPr>
          </w:p>
        </w:tc>
        <w:tc>
          <w:tcPr>
            <w:tcW w:w="957" w:type="dxa"/>
          </w:tcPr>
          <w:p w14:paraId="592C2643">
            <w:pPr>
              <w:spacing w:line="340" w:lineRule="exact"/>
              <w:rPr>
                <w:rFonts w:hint="eastAsia" w:ascii="宋体" w:hAnsi="宋体" w:cs="宋体"/>
                <w:color w:val="auto"/>
                <w:sz w:val="24"/>
                <w:highlight w:val="none"/>
              </w:rPr>
            </w:pPr>
          </w:p>
        </w:tc>
        <w:tc>
          <w:tcPr>
            <w:tcW w:w="840" w:type="dxa"/>
          </w:tcPr>
          <w:p w14:paraId="0AF560AB">
            <w:pPr>
              <w:spacing w:line="340" w:lineRule="exact"/>
              <w:rPr>
                <w:rFonts w:hint="eastAsia" w:ascii="宋体" w:hAnsi="宋体" w:cs="宋体"/>
                <w:color w:val="auto"/>
                <w:sz w:val="24"/>
                <w:highlight w:val="none"/>
              </w:rPr>
            </w:pPr>
          </w:p>
        </w:tc>
        <w:tc>
          <w:tcPr>
            <w:tcW w:w="1260" w:type="dxa"/>
          </w:tcPr>
          <w:p w14:paraId="4CD287BA">
            <w:pPr>
              <w:spacing w:line="340" w:lineRule="exact"/>
              <w:rPr>
                <w:rFonts w:hint="eastAsia" w:ascii="宋体" w:hAnsi="宋体" w:cs="宋体"/>
                <w:color w:val="auto"/>
                <w:sz w:val="24"/>
                <w:highlight w:val="none"/>
              </w:rPr>
            </w:pPr>
          </w:p>
        </w:tc>
        <w:tc>
          <w:tcPr>
            <w:tcW w:w="1340" w:type="dxa"/>
          </w:tcPr>
          <w:p w14:paraId="227D71E7">
            <w:pPr>
              <w:spacing w:line="340" w:lineRule="exact"/>
              <w:rPr>
                <w:rFonts w:hint="eastAsia" w:ascii="宋体" w:hAnsi="宋体" w:cs="宋体"/>
                <w:color w:val="auto"/>
                <w:sz w:val="24"/>
                <w:highlight w:val="none"/>
              </w:rPr>
            </w:pPr>
          </w:p>
        </w:tc>
        <w:tc>
          <w:tcPr>
            <w:tcW w:w="1347" w:type="dxa"/>
          </w:tcPr>
          <w:p w14:paraId="0FA19490">
            <w:pPr>
              <w:spacing w:line="340" w:lineRule="exact"/>
              <w:rPr>
                <w:rFonts w:hint="eastAsia" w:ascii="宋体" w:hAnsi="宋体" w:cs="宋体"/>
                <w:color w:val="auto"/>
                <w:sz w:val="24"/>
                <w:highlight w:val="none"/>
              </w:rPr>
            </w:pPr>
          </w:p>
        </w:tc>
      </w:tr>
      <w:tr w14:paraId="2291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B7265C">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tcPr>
          <w:p w14:paraId="05E3FBE6">
            <w:pPr>
              <w:spacing w:line="340" w:lineRule="exact"/>
              <w:rPr>
                <w:rFonts w:hint="eastAsia" w:ascii="宋体" w:hAnsi="宋体" w:cs="宋体"/>
                <w:color w:val="auto"/>
                <w:sz w:val="24"/>
                <w:highlight w:val="none"/>
              </w:rPr>
            </w:pPr>
          </w:p>
        </w:tc>
        <w:tc>
          <w:tcPr>
            <w:tcW w:w="957" w:type="dxa"/>
          </w:tcPr>
          <w:p w14:paraId="1CFBE306">
            <w:pPr>
              <w:spacing w:line="340" w:lineRule="exact"/>
              <w:rPr>
                <w:rFonts w:hint="eastAsia" w:ascii="宋体" w:hAnsi="宋体" w:cs="宋体"/>
                <w:color w:val="auto"/>
                <w:sz w:val="24"/>
                <w:highlight w:val="none"/>
              </w:rPr>
            </w:pPr>
          </w:p>
        </w:tc>
        <w:tc>
          <w:tcPr>
            <w:tcW w:w="840" w:type="dxa"/>
          </w:tcPr>
          <w:p w14:paraId="6896BA73">
            <w:pPr>
              <w:spacing w:line="340" w:lineRule="exact"/>
              <w:rPr>
                <w:rFonts w:hint="eastAsia" w:ascii="宋体" w:hAnsi="宋体" w:cs="宋体"/>
                <w:color w:val="auto"/>
                <w:sz w:val="24"/>
                <w:highlight w:val="none"/>
              </w:rPr>
            </w:pPr>
          </w:p>
        </w:tc>
        <w:tc>
          <w:tcPr>
            <w:tcW w:w="1260" w:type="dxa"/>
          </w:tcPr>
          <w:p w14:paraId="1C7C7365">
            <w:pPr>
              <w:spacing w:line="340" w:lineRule="exact"/>
              <w:rPr>
                <w:rFonts w:hint="eastAsia" w:ascii="宋体" w:hAnsi="宋体" w:cs="宋体"/>
                <w:color w:val="auto"/>
                <w:sz w:val="24"/>
                <w:highlight w:val="none"/>
              </w:rPr>
            </w:pPr>
          </w:p>
        </w:tc>
        <w:tc>
          <w:tcPr>
            <w:tcW w:w="1340" w:type="dxa"/>
          </w:tcPr>
          <w:p w14:paraId="1D355488">
            <w:pPr>
              <w:spacing w:line="340" w:lineRule="exact"/>
              <w:rPr>
                <w:rFonts w:hint="eastAsia" w:ascii="宋体" w:hAnsi="宋体" w:cs="宋体"/>
                <w:color w:val="auto"/>
                <w:sz w:val="24"/>
                <w:highlight w:val="none"/>
              </w:rPr>
            </w:pPr>
          </w:p>
        </w:tc>
        <w:tc>
          <w:tcPr>
            <w:tcW w:w="1347" w:type="dxa"/>
          </w:tcPr>
          <w:p w14:paraId="3738DFF4">
            <w:pPr>
              <w:spacing w:line="340" w:lineRule="exact"/>
              <w:rPr>
                <w:rFonts w:hint="eastAsia" w:ascii="宋体" w:hAnsi="宋体" w:cs="宋体"/>
                <w:color w:val="auto"/>
                <w:sz w:val="24"/>
                <w:highlight w:val="none"/>
              </w:rPr>
            </w:pPr>
          </w:p>
        </w:tc>
      </w:tr>
      <w:tr w14:paraId="62AE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9BF65F">
            <w:pPr>
              <w:spacing w:line="340" w:lineRule="exact"/>
              <w:jc w:val="center"/>
              <w:rPr>
                <w:rFonts w:hint="eastAsia" w:ascii="宋体" w:hAnsi="宋体" w:cs="宋体"/>
                <w:color w:val="auto"/>
                <w:sz w:val="24"/>
                <w:highlight w:val="none"/>
              </w:rPr>
            </w:pPr>
          </w:p>
        </w:tc>
        <w:tc>
          <w:tcPr>
            <w:tcW w:w="2205" w:type="dxa"/>
            <w:vAlign w:val="center"/>
          </w:tcPr>
          <w:p w14:paraId="67D72439">
            <w:pPr>
              <w:pStyle w:val="62"/>
              <w:spacing w:line="340" w:lineRule="exact"/>
              <w:jc w:val="center"/>
              <w:rPr>
                <w:rFonts w:hint="eastAsia"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5328643F">
            <w:pPr>
              <w:spacing w:line="340" w:lineRule="exact"/>
              <w:rPr>
                <w:rFonts w:hint="eastAsia" w:ascii="宋体" w:hAnsi="宋体" w:cs="宋体"/>
                <w:color w:val="auto"/>
                <w:sz w:val="24"/>
                <w:highlight w:val="none"/>
              </w:rPr>
            </w:pPr>
          </w:p>
        </w:tc>
        <w:tc>
          <w:tcPr>
            <w:tcW w:w="840" w:type="dxa"/>
          </w:tcPr>
          <w:p w14:paraId="32ECC296">
            <w:pPr>
              <w:spacing w:line="340" w:lineRule="exact"/>
              <w:rPr>
                <w:rFonts w:hint="eastAsia" w:ascii="宋体" w:hAnsi="宋体" w:cs="宋体"/>
                <w:color w:val="auto"/>
                <w:sz w:val="24"/>
                <w:highlight w:val="none"/>
              </w:rPr>
            </w:pPr>
          </w:p>
        </w:tc>
        <w:tc>
          <w:tcPr>
            <w:tcW w:w="1260" w:type="dxa"/>
          </w:tcPr>
          <w:p w14:paraId="64F787DF">
            <w:pPr>
              <w:spacing w:line="340" w:lineRule="exact"/>
              <w:rPr>
                <w:rFonts w:hint="eastAsia" w:ascii="宋体" w:hAnsi="宋体" w:cs="宋体"/>
                <w:color w:val="auto"/>
                <w:sz w:val="24"/>
                <w:highlight w:val="none"/>
              </w:rPr>
            </w:pPr>
          </w:p>
        </w:tc>
        <w:tc>
          <w:tcPr>
            <w:tcW w:w="1340" w:type="dxa"/>
          </w:tcPr>
          <w:p w14:paraId="5F8734CD">
            <w:pPr>
              <w:spacing w:line="340" w:lineRule="exact"/>
              <w:rPr>
                <w:rFonts w:hint="eastAsia" w:ascii="宋体" w:hAnsi="宋体" w:cs="宋体"/>
                <w:color w:val="auto"/>
                <w:sz w:val="24"/>
                <w:highlight w:val="none"/>
              </w:rPr>
            </w:pPr>
          </w:p>
        </w:tc>
        <w:tc>
          <w:tcPr>
            <w:tcW w:w="1347" w:type="dxa"/>
          </w:tcPr>
          <w:p w14:paraId="16C320BF">
            <w:pPr>
              <w:spacing w:line="340" w:lineRule="exact"/>
              <w:rPr>
                <w:rFonts w:hint="eastAsia" w:ascii="宋体" w:hAnsi="宋体" w:cs="宋体"/>
                <w:color w:val="auto"/>
                <w:sz w:val="24"/>
                <w:highlight w:val="none"/>
              </w:rPr>
            </w:pPr>
          </w:p>
        </w:tc>
      </w:tr>
      <w:tr w14:paraId="378D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2750D">
            <w:pPr>
              <w:spacing w:line="340" w:lineRule="exact"/>
              <w:jc w:val="center"/>
              <w:rPr>
                <w:rFonts w:hint="eastAsia" w:ascii="宋体" w:hAnsi="宋体" w:cs="宋体"/>
                <w:color w:val="auto"/>
                <w:sz w:val="24"/>
                <w:highlight w:val="none"/>
              </w:rPr>
            </w:pPr>
          </w:p>
        </w:tc>
        <w:tc>
          <w:tcPr>
            <w:tcW w:w="2205" w:type="dxa"/>
          </w:tcPr>
          <w:p w14:paraId="581EC2AC">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w:t>
            </w:r>
          </w:p>
        </w:tc>
        <w:tc>
          <w:tcPr>
            <w:tcW w:w="957" w:type="dxa"/>
          </w:tcPr>
          <w:p w14:paraId="4C12A232">
            <w:pPr>
              <w:spacing w:line="340" w:lineRule="exact"/>
              <w:rPr>
                <w:rFonts w:hint="eastAsia" w:ascii="宋体" w:hAnsi="宋体" w:cs="宋体"/>
                <w:color w:val="auto"/>
                <w:sz w:val="24"/>
                <w:highlight w:val="none"/>
              </w:rPr>
            </w:pPr>
          </w:p>
        </w:tc>
        <w:tc>
          <w:tcPr>
            <w:tcW w:w="840" w:type="dxa"/>
          </w:tcPr>
          <w:p w14:paraId="24695C7F">
            <w:pPr>
              <w:spacing w:line="340" w:lineRule="exact"/>
              <w:rPr>
                <w:rFonts w:hint="eastAsia" w:ascii="宋体" w:hAnsi="宋体" w:cs="宋体"/>
                <w:color w:val="auto"/>
                <w:sz w:val="24"/>
                <w:highlight w:val="none"/>
              </w:rPr>
            </w:pPr>
          </w:p>
        </w:tc>
        <w:tc>
          <w:tcPr>
            <w:tcW w:w="1260" w:type="dxa"/>
          </w:tcPr>
          <w:p w14:paraId="6E761673">
            <w:pPr>
              <w:spacing w:line="340" w:lineRule="exact"/>
              <w:rPr>
                <w:rFonts w:hint="eastAsia" w:ascii="宋体" w:hAnsi="宋体" w:cs="宋体"/>
                <w:color w:val="auto"/>
                <w:sz w:val="24"/>
                <w:highlight w:val="none"/>
              </w:rPr>
            </w:pPr>
          </w:p>
        </w:tc>
        <w:tc>
          <w:tcPr>
            <w:tcW w:w="1340" w:type="dxa"/>
          </w:tcPr>
          <w:p w14:paraId="25C27D77">
            <w:pPr>
              <w:spacing w:line="340" w:lineRule="exact"/>
              <w:rPr>
                <w:rFonts w:hint="eastAsia" w:ascii="宋体" w:hAnsi="宋体" w:cs="宋体"/>
                <w:color w:val="auto"/>
                <w:sz w:val="24"/>
                <w:highlight w:val="none"/>
              </w:rPr>
            </w:pPr>
          </w:p>
        </w:tc>
        <w:tc>
          <w:tcPr>
            <w:tcW w:w="1347" w:type="dxa"/>
          </w:tcPr>
          <w:p w14:paraId="2D599620">
            <w:pPr>
              <w:spacing w:line="340" w:lineRule="exact"/>
              <w:rPr>
                <w:rFonts w:hint="eastAsia" w:ascii="宋体" w:hAnsi="宋体" w:cs="宋体"/>
                <w:color w:val="auto"/>
                <w:sz w:val="24"/>
                <w:highlight w:val="none"/>
              </w:rPr>
            </w:pPr>
          </w:p>
        </w:tc>
      </w:tr>
      <w:tr w14:paraId="18387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C0760F">
            <w:pPr>
              <w:spacing w:line="340" w:lineRule="exact"/>
              <w:jc w:val="center"/>
              <w:rPr>
                <w:rFonts w:hint="eastAsia" w:ascii="宋体" w:hAnsi="宋体" w:cs="宋体"/>
                <w:color w:val="auto"/>
                <w:sz w:val="24"/>
                <w:highlight w:val="none"/>
              </w:rPr>
            </w:pPr>
          </w:p>
        </w:tc>
        <w:tc>
          <w:tcPr>
            <w:tcW w:w="2205" w:type="dxa"/>
          </w:tcPr>
          <w:p w14:paraId="0AF5BDC9">
            <w:pPr>
              <w:pStyle w:val="62"/>
              <w:spacing w:line="340" w:lineRule="exact"/>
              <w:jc w:val="center"/>
              <w:rPr>
                <w:rFonts w:hint="eastAsia" w:ascii="宋体" w:hAnsi="宋体" w:cs="宋体"/>
                <w:color w:val="auto"/>
                <w:szCs w:val="24"/>
                <w:highlight w:val="none"/>
              </w:rPr>
            </w:pPr>
            <w:r>
              <w:rPr>
                <w:rFonts w:hint="eastAsia" w:ascii="宋体" w:hAnsi="宋体" w:cs="宋体"/>
                <w:color w:val="auto"/>
                <w:szCs w:val="24"/>
                <w:highlight w:val="none"/>
              </w:rPr>
              <w:t>…</w:t>
            </w:r>
          </w:p>
        </w:tc>
        <w:tc>
          <w:tcPr>
            <w:tcW w:w="957" w:type="dxa"/>
          </w:tcPr>
          <w:p w14:paraId="2838F2C7">
            <w:pPr>
              <w:spacing w:line="340" w:lineRule="exact"/>
              <w:rPr>
                <w:rFonts w:hint="eastAsia" w:ascii="宋体" w:hAnsi="宋体" w:cs="宋体"/>
                <w:color w:val="auto"/>
                <w:sz w:val="24"/>
                <w:highlight w:val="none"/>
              </w:rPr>
            </w:pPr>
          </w:p>
        </w:tc>
        <w:tc>
          <w:tcPr>
            <w:tcW w:w="840" w:type="dxa"/>
          </w:tcPr>
          <w:p w14:paraId="4CC6F43A">
            <w:pPr>
              <w:spacing w:line="340" w:lineRule="exact"/>
              <w:rPr>
                <w:rFonts w:hint="eastAsia" w:ascii="宋体" w:hAnsi="宋体" w:cs="宋体"/>
                <w:color w:val="auto"/>
                <w:sz w:val="24"/>
                <w:highlight w:val="none"/>
              </w:rPr>
            </w:pPr>
          </w:p>
        </w:tc>
        <w:tc>
          <w:tcPr>
            <w:tcW w:w="1260" w:type="dxa"/>
          </w:tcPr>
          <w:p w14:paraId="64EFB437">
            <w:pPr>
              <w:spacing w:line="340" w:lineRule="exact"/>
              <w:rPr>
                <w:rFonts w:hint="eastAsia" w:ascii="宋体" w:hAnsi="宋体" w:cs="宋体"/>
                <w:color w:val="auto"/>
                <w:sz w:val="24"/>
                <w:highlight w:val="none"/>
              </w:rPr>
            </w:pPr>
          </w:p>
        </w:tc>
        <w:tc>
          <w:tcPr>
            <w:tcW w:w="1340" w:type="dxa"/>
          </w:tcPr>
          <w:p w14:paraId="44C3AA32">
            <w:pPr>
              <w:spacing w:line="340" w:lineRule="exact"/>
              <w:rPr>
                <w:rFonts w:hint="eastAsia" w:ascii="宋体" w:hAnsi="宋体" w:cs="宋体"/>
                <w:color w:val="auto"/>
                <w:sz w:val="24"/>
                <w:highlight w:val="none"/>
              </w:rPr>
            </w:pPr>
          </w:p>
        </w:tc>
        <w:tc>
          <w:tcPr>
            <w:tcW w:w="1347" w:type="dxa"/>
          </w:tcPr>
          <w:p w14:paraId="6A4F8E51">
            <w:pPr>
              <w:spacing w:line="340" w:lineRule="exact"/>
              <w:rPr>
                <w:rFonts w:hint="eastAsia" w:ascii="宋体" w:hAnsi="宋体" w:cs="宋体"/>
                <w:color w:val="auto"/>
                <w:sz w:val="24"/>
                <w:highlight w:val="none"/>
              </w:rPr>
            </w:pPr>
          </w:p>
        </w:tc>
      </w:tr>
      <w:tr w14:paraId="31F9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2CDB97">
            <w:pPr>
              <w:spacing w:line="340" w:lineRule="exact"/>
              <w:jc w:val="center"/>
              <w:rPr>
                <w:rFonts w:hint="eastAsia" w:ascii="宋体" w:hAnsi="宋体" w:cs="宋体"/>
                <w:color w:val="auto"/>
                <w:sz w:val="24"/>
                <w:highlight w:val="none"/>
              </w:rPr>
            </w:pPr>
          </w:p>
        </w:tc>
        <w:tc>
          <w:tcPr>
            <w:tcW w:w="2205" w:type="dxa"/>
          </w:tcPr>
          <w:p w14:paraId="1303E6B9">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w:t>
            </w:r>
          </w:p>
        </w:tc>
        <w:tc>
          <w:tcPr>
            <w:tcW w:w="957" w:type="dxa"/>
          </w:tcPr>
          <w:p w14:paraId="6659597D">
            <w:pPr>
              <w:spacing w:line="340" w:lineRule="exact"/>
              <w:rPr>
                <w:rFonts w:hint="eastAsia" w:ascii="宋体" w:hAnsi="宋体" w:cs="宋体"/>
                <w:color w:val="auto"/>
                <w:sz w:val="24"/>
                <w:highlight w:val="none"/>
              </w:rPr>
            </w:pPr>
          </w:p>
        </w:tc>
        <w:tc>
          <w:tcPr>
            <w:tcW w:w="840" w:type="dxa"/>
          </w:tcPr>
          <w:p w14:paraId="2B9FB94C">
            <w:pPr>
              <w:spacing w:line="340" w:lineRule="exact"/>
              <w:rPr>
                <w:rFonts w:hint="eastAsia" w:ascii="宋体" w:hAnsi="宋体" w:cs="宋体"/>
                <w:color w:val="auto"/>
                <w:sz w:val="24"/>
                <w:highlight w:val="none"/>
              </w:rPr>
            </w:pPr>
          </w:p>
        </w:tc>
        <w:tc>
          <w:tcPr>
            <w:tcW w:w="1260" w:type="dxa"/>
          </w:tcPr>
          <w:p w14:paraId="270BEFB6">
            <w:pPr>
              <w:spacing w:line="340" w:lineRule="exact"/>
              <w:rPr>
                <w:rFonts w:hint="eastAsia" w:ascii="宋体" w:hAnsi="宋体" w:cs="宋体"/>
                <w:color w:val="auto"/>
                <w:sz w:val="24"/>
                <w:highlight w:val="none"/>
              </w:rPr>
            </w:pPr>
          </w:p>
        </w:tc>
        <w:tc>
          <w:tcPr>
            <w:tcW w:w="1340" w:type="dxa"/>
          </w:tcPr>
          <w:p w14:paraId="78D40CE6">
            <w:pPr>
              <w:spacing w:line="340" w:lineRule="exact"/>
              <w:rPr>
                <w:rFonts w:hint="eastAsia" w:ascii="宋体" w:hAnsi="宋体" w:cs="宋体"/>
                <w:color w:val="auto"/>
                <w:sz w:val="24"/>
                <w:highlight w:val="none"/>
              </w:rPr>
            </w:pPr>
          </w:p>
        </w:tc>
        <w:tc>
          <w:tcPr>
            <w:tcW w:w="1347" w:type="dxa"/>
          </w:tcPr>
          <w:p w14:paraId="6EDED2D1">
            <w:pPr>
              <w:spacing w:line="340" w:lineRule="exact"/>
              <w:rPr>
                <w:rFonts w:hint="eastAsia" w:ascii="宋体" w:hAnsi="宋体" w:cs="宋体"/>
                <w:color w:val="auto"/>
                <w:sz w:val="24"/>
                <w:highlight w:val="none"/>
              </w:rPr>
            </w:pPr>
          </w:p>
        </w:tc>
      </w:tr>
      <w:tr w14:paraId="747A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71DF8B">
            <w:pPr>
              <w:spacing w:line="340" w:lineRule="exact"/>
              <w:jc w:val="center"/>
              <w:rPr>
                <w:rFonts w:hint="eastAsia" w:ascii="宋体" w:hAnsi="宋体" w:cs="宋体"/>
                <w:color w:val="auto"/>
                <w:sz w:val="24"/>
                <w:highlight w:val="none"/>
              </w:rPr>
            </w:pPr>
          </w:p>
        </w:tc>
        <w:tc>
          <w:tcPr>
            <w:tcW w:w="2205" w:type="dxa"/>
            <w:vAlign w:val="center"/>
          </w:tcPr>
          <w:p w14:paraId="1A4D0CA3">
            <w:pPr>
              <w:pStyle w:val="62"/>
              <w:spacing w:line="340" w:lineRule="exact"/>
              <w:rPr>
                <w:rFonts w:hint="eastAsia"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505C621E">
            <w:pPr>
              <w:spacing w:line="340" w:lineRule="exact"/>
              <w:rPr>
                <w:rFonts w:hint="eastAsia" w:ascii="宋体" w:hAnsi="宋体" w:cs="宋体"/>
                <w:color w:val="auto"/>
                <w:sz w:val="24"/>
                <w:highlight w:val="none"/>
              </w:rPr>
            </w:pPr>
          </w:p>
        </w:tc>
        <w:tc>
          <w:tcPr>
            <w:tcW w:w="840" w:type="dxa"/>
          </w:tcPr>
          <w:p w14:paraId="4F642AF2">
            <w:pPr>
              <w:spacing w:line="340" w:lineRule="exact"/>
              <w:rPr>
                <w:rFonts w:hint="eastAsia" w:ascii="宋体" w:hAnsi="宋体" w:cs="宋体"/>
                <w:color w:val="auto"/>
                <w:sz w:val="24"/>
                <w:highlight w:val="none"/>
              </w:rPr>
            </w:pPr>
          </w:p>
        </w:tc>
        <w:tc>
          <w:tcPr>
            <w:tcW w:w="1260" w:type="dxa"/>
          </w:tcPr>
          <w:p w14:paraId="2C911262">
            <w:pPr>
              <w:spacing w:line="340" w:lineRule="exact"/>
              <w:rPr>
                <w:rFonts w:hint="eastAsia" w:ascii="宋体" w:hAnsi="宋体" w:cs="宋体"/>
                <w:color w:val="auto"/>
                <w:sz w:val="24"/>
                <w:highlight w:val="none"/>
              </w:rPr>
            </w:pPr>
          </w:p>
        </w:tc>
        <w:tc>
          <w:tcPr>
            <w:tcW w:w="1340" w:type="dxa"/>
          </w:tcPr>
          <w:p w14:paraId="446D5493">
            <w:pPr>
              <w:spacing w:line="340" w:lineRule="exact"/>
              <w:rPr>
                <w:rFonts w:hint="eastAsia" w:ascii="宋体" w:hAnsi="宋体" w:cs="宋体"/>
                <w:color w:val="auto"/>
                <w:sz w:val="24"/>
                <w:highlight w:val="none"/>
              </w:rPr>
            </w:pPr>
          </w:p>
        </w:tc>
        <w:tc>
          <w:tcPr>
            <w:tcW w:w="1347" w:type="dxa"/>
          </w:tcPr>
          <w:p w14:paraId="6C8059F5">
            <w:pPr>
              <w:spacing w:line="340" w:lineRule="exact"/>
              <w:rPr>
                <w:rFonts w:hint="eastAsia" w:ascii="宋体" w:hAnsi="宋体" w:cs="宋体"/>
                <w:color w:val="auto"/>
                <w:sz w:val="24"/>
                <w:highlight w:val="none"/>
              </w:rPr>
            </w:pPr>
          </w:p>
        </w:tc>
      </w:tr>
    </w:tbl>
    <w:p w14:paraId="41FE02F4">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15E775AB">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5D8918FD">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70CECFDE">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16E52CAA">
      <w:pPr>
        <w:spacing w:line="360" w:lineRule="auto"/>
        <w:jc w:val="center"/>
        <w:rPr>
          <w:rFonts w:hint="eastAsia" w:ascii="宋体" w:hAnsi="宋体" w:cs="宋体"/>
          <w:b/>
          <w:color w:val="auto"/>
          <w:sz w:val="24"/>
          <w:highlight w:val="none"/>
        </w:rPr>
      </w:pPr>
    </w:p>
    <w:p w14:paraId="7F7F1349">
      <w:pPr>
        <w:spacing w:line="360" w:lineRule="auto"/>
        <w:jc w:val="center"/>
        <w:rPr>
          <w:rFonts w:hint="eastAsia" w:ascii="宋体" w:hAnsi="宋体" w:cs="宋体"/>
          <w:b/>
          <w:color w:val="auto"/>
          <w:sz w:val="24"/>
          <w:highlight w:val="none"/>
        </w:rPr>
      </w:pPr>
    </w:p>
    <w:p w14:paraId="054EDC0D">
      <w:pPr>
        <w:pStyle w:val="36"/>
        <w:ind w:firstLine="241"/>
        <w:rPr>
          <w:rFonts w:hint="eastAsia" w:ascii="宋体" w:hAnsi="宋体" w:cs="宋体"/>
          <w:b/>
          <w:color w:val="auto"/>
          <w:sz w:val="24"/>
          <w:highlight w:val="none"/>
        </w:rPr>
      </w:pPr>
    </w:p>
    <w:p w14:paraId="1F987903">
      <w:pPr>
        <w:pStyle w:val="36"/>
        <w:ind w:firstLine="241"/>
        <w:rPr>
          <w:rFonts w:hint="eastAsia" w:ascii="宋体" w:hAnsi="宋体" w:cs="宋体"/>
          <w:b/>
          <w:color w:val="auto"/>
          <w:sz w:val="24"/>
          <w:highlight w:val="none"/>
        </w:rPr>
      </w:pPr>
    </w:p>
    <w:p w14:paraId="40687EEA">
      <w:pPr>
        <w:pStyle w:val="36"/>
        <w:ind w:firstLine="241"/>
        <w:rPr>
          <w:rFonts w:hint="eastAsia" w:ascii="宋体" w:hAnsi="宋体" w:cs="宋体"/>
          <w:b/>
          <w:color w:val="auto"/>
          <w:sz w:val="24"/>
          <w:highlight w:val="none"/>
        </w:rPr>
      </w:pPr>
    </w:p>
    <w:p w14:paraId="1FFF8BB9">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2D63CED9">
      <w:pPr>
        <w:rPr>
          <w:rFonts w:hint="eastAsia" w:ascii="宋体" w:hAnsi="宋体" w:cs="宋体"/>
          <w:color w:val="auto"/>
          <w:sz w:val="24"/>
          <w:highlight w:val="none"/>
        </w:rPr>
      </w:pPr>
    </w:p>
    <w:p w14:paraId="4A7939D6">
      <w:pPr>
        <w:rPr>
          <w:rFonts w:hint="eastAsia" w:ascii="宋体" w:hAnsi="宋体" w:cs="宋体"/>
          <w:color w:val="auto"/>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FD1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CD1D388">
            <w:pPr>
              <w:pStyle w:val="16"/>
              <w:jc w:val="center"/>
              <w:rPr>
                <w:rFonts w:hint="eastAsia"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BAF67CB">
            <w:pPr>
              <w:pStyle w:val="16"/>
              <w:jc w:val="center"/>
              <w:rPr>
                <w:rFonts w:hint="eastAsia"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68B3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24399F7">
            <w:pPr>
              <w:pStyle w:val="16"/>
              <w:jc w:val="center"/>
              <w:rPr>
                <w:rFonts w:hint="eastAsia"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09F8746A">
            <w:pPr>
              <w:pStyle w:val="16"/>
              <w:jc w:val="center"/>
              <w:rPr>
                <w:rFonts w:hint="eastAsia"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2E24F18C">
            <w:pPr>
              <w:pStyle w:val="16"/>
              <w:jc w:val="center"/>
              <w:rPr>
                <w:rFonts w:hint="eastAsia"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A3B5A7B">
            <w:pPr>
              <w:pStyle w:val="16"/>
              <w:jc w:val="center"/>
              <w:rPr>
                <w:rFonts w:hint="eastAsia"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0F4D2BF2">
            <w:pPr>
              <w:pStyle w:val="16"/>
              <w:jc w:val="center"/>
              <w:rPr>
                <w:rFonts w:hint="eastAsia" w:hAnsi="宋体" w:cs="宋体"/>
                <w:bCs/>
                <w:color w:val="auto"/>
                <w:sz w:val="24"/>
                <w:szCs w:val="24"/>
                <w:highlight w:val="none"/>
              </w:rPr>
            </w:pPr>
            <w:r>
              <w:rPr>
                <w:rFonts w:hint="eastAsia" w:hAnsi="宋体" w:cs="宋体"/>
                <w:bCs/>
                <w:color w:val="auto"/>
                <w:sz w:val="24"/>
                <w:szCs w:val="24"/>
                <w:highlight w:val="none"/>
              </w:rPr>
              <w:t>偏离说明</w:t>
            </w:r>
          </w:p>
        </w:tc>
      </w:tr>
      <w:tr w14:paraId="11076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F0C484">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C96CA4B">
            <w:pPr>
              <w:widowControl/>
              <w:jc w:val="left"/>
              <w:rPr>
                <w:rFonts w:hint="eastAsia"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40B28219">
            <w:pPr>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2F374153">
            <w:pPr>
              <w:widowControl/>
              <w:rPr>
                <w:rFonts w:hint="eastAsia"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76262F">
            <w:pPr>
              <w:jc w:val="center"/>
              <w:rPr>
                <w:rFonts w:hint="eastAsia" w:ascii="宋体" w:hAnsi="宋体" w:cs="宋体"/>
                <w:color w:val="auto"/>
                <w:sz w:val="24"/>
                <w:highlight w:val="none"/>
              </w:rPr>
            </w:pPr>
          </w:p>
        </w:tc>
      </w:tr>
      <w:tr w14:paraId="1A8E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6449A1">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6D05A876">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9E78005">
            <w:pPr>
              <w:ind w:left="240" w:hanging="240" w:hangingChars="100"/>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FD99C21">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EC46BFD">
            <w:pPr>
              <w:jc w:val="center"/>
              <w:rPr>
                <w:rFonts w:hint="eastAsia" w:ascii="宋体" w:hAnsi="宋体" w:cs="宋体"/>
                <w:color w:val="auto"/>
                <w:sz w:val="24"/>
                <w:highlight w:val="none"/>
              </w:rPr>
            </w:pPr>
          </w:p>
        </w:tc>
      </w:tr>
      <w:tr w14:paraId="41BC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FB3616">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73566006">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90DCDA3">
            <w:pPr>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C408FF4">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9A15A51">
            <w:pPr>
              <w:jc w:val="center"/>
              <w:rPr>
                <w:rFonts w:hint="eastAsia" w:ascii="宋体" w:hAnsi="宋体" w:cs="宋体"/>
                <w:color w:val="auto"/>
                <w:sz w:val="24"/>
                <w:highlight w:val="none"/>
              </w:rPr>
            </w:pPr>
          </w:p>
        </w:tc>
      </w:tr>
      <w:tr w14:paraId="0B83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35D2A7F">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2E438D9">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ECEBB14">
            <w:pPr>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0442739">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5D91289">
            <w:pPr>
              <w:jc w:val="center"/>
              <w:rPr>
                <w:rFonts w:hint="eastAsia" w:ascii="宋体" w:hAnsi="宋体" w:cs="宋体"/>
                <w:color w:val="auto"/>
                <w:sz w:val="24"/>
                <w:highlight w:val="none"/>
              </w:rPr>
            </w:pPr>
          </w:p>
        </w:tc>
      </w:tr>
      <w:tr w14:paraId="75630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2BD4C5">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7FEF27C3">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EB5C092">
            <w:pPr>
              <w:ind w:left="240" w:hanging="240" w:hangingChars="100"/>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213AF76">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D3402B6">
            <w:pPr>
              <w:jc w:val="center"/>
              <w:rPr>
                <w:rFonts w:hint="eastAsia" w:ascii="宋体" w:hAnsi="宋体" w:cs="宋体"/>
                <w:color w:val="auto"/>
                <w:sz w:val="24"/>
                <w:highlight w:val="none"/>
              </w:rPr>
            </w:pPr>
          </w:p>
        </w:tc>
      </w:tr>
      <w:tr w14:paraId="42A6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1E9014">
            <w:pPr>
              <w:jc w:val="center"/>
              <w:rPr>
                <w:rFonts w:hint="eastAsia"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2F30FE03">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119F833">
            <w:pPr>
              <w:ind w:left="240" w:hanging="240" w:hangingChars="100"/>
              <w:jc w:val="left"/>
              <w:rPr>
                <w:rFonts w:hint="eastAsia"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07C3E7F8">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5D7F61F8">
            <w:pPr>
              <w:jc w:val="center"/>
              <w:rPr>
                <w:rFonts w:hint="eastAsia" w:ascii="宋体" w:hAnsi="宋体" w:cs="宋体"/>
                <w:color w:val="auto"/>
                <w:sz w:val="24"/>
                <w:highlight w:val="none"/>
              </w:rPr>
            </w:pPr>
          </w:p>
        </w:tc>
      </w:tr>
    </w:tbl>
    <w:p w14:paraId="459F3967">
      <w:pPr>
        <w:rPr>
          <w:rFonts w:hint="eastAsia" w:ascii="宋体" w:hAnsi="宋体" w:cs="宋体"/>
          <w:color w:val="auto"/>
          <w:sz w:val="24"/>
          <w:highlight w:val="none"/>
        </w:rPr>
      </w:pPr>
    </w:p>
    <w:p w14:paraId="19212A01">
      <w:pPr>
        <w:rPr>
          <w:rFonts w:hint="eastAsia" w:ascii="宋体" w:hAnsi="宋体" w:cs="宋体"/>
          <w:color w:val="auto"/>
          <w:sz w:val="24"/>
          <w:highlight w:val="none"/>
        </w:rPr>
      </w:pPr>
      <w:r>
        <w:rPr>
          <w:rFonts w:hint="eastAsia" w:ascii="宋体" w:hAnsi="宋体" w:cs="宋体"/>
          <w:color w:val="auto"/>
          <w:sz w:val="24"/>
          <w:highlight w:val="none"/>
        </w:rPr>
        <w:t>(可根据需求自行更改)</w:t>
      </w:r>
    </w:p>
    <w:p w14:paraId="733ECD54">
      <w:pPr>
        <w:rPr>
          <w:rFonts w:hint="eastAsia" w:ascii="宋体" w:hAnsi="宋体" w:cs="宋体"/>
          <w:color w:val="auto"/>
          <w:sz w:val="24"/>
          <w:highlight w:val="none"/>
        </w:rPr>
      </w:pPr>
    </w:p>
    <w:p w14:paraId="72B263B9">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36E4CE67">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299F956A">
      <w:pPr>
        <w:spacing w:line="360" w:lineRule="auto"/>
        <w:rPr>
          <w:rFonts w:hint="eastAsia" w:ascii="宋体" w:hAnsi="宋体" w:cs="宋体"/>
          <w:b/>
          <w:color w:val="auto"/>
          <w:sz w:val="24"/>
          <w:highlight w:val="none"/>
        </w:rPr>
      </w:pPr>
    </w:p>
    <w:p w14:paraId="3060A8BE">
      <w:pPr>
        <w:spacing w:line="360" w:lineRule="auto"/>
        <w:rPr>
          <w:rFonts w:hint="eastAsia" w:ascii="宋体" w:hAnsi="宋体" w:cs="宋体"/>
          <w:b/>
          <w:color w:val="auto"/>
          <w:sz w:val="24"/>
          <w:highlight w:val="none"/>
        </w:rPr>
      </w:pPr>
    </w:p>
    <w:p w14:paraId="0A05CD18">
      <w:pPr>
        <w:spacing w:line="360" w:lineRule="auto"/>
        <w:rPr>
          <w:rFonts w:hint="eastAsia" w:ascii="宋体" w:hAnsi="宋体" w:cs="宋体"/>
          <w:b/>
          <w:color w:val="auto"/>
          <w:sz w:val="24"/>
          <w:highlight w:val="none"/>
        </w:rPr>
      </w:pPr>
    </w:p>
    <w:p w14:paraId="40EE12DA">
      <w:pPr>
        <w:spacing w:line="360" w:lineRule="auto"/>
        <w:rPr>
          <w:rFonts w:hint="eastAsia" w:ascii="宋体" w:hAnsi="宋体" w:cs="宋体"/>
          <w:b/>
          <w:color w:val="auto"/>
          <w:sz w:val="24"/>
          <w:highlight w:val="none"/>
        </w:rPr>
      </w:pPr>
    </w:p>
    <w:p w14:paraId="5B38A0E5">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56FF41DA">
      <w:pPr>
        <w:pStyle w:val="27"/>
        <w:ind w:firstLine="480"/>
        <w:rPr>
          <w:rFonts w:hint="eastAsia" w:ascii="宋体" w:hAnsi="宋体" w:eastAsia="宋体" w:cs="宋体"/>
          <w:color w:val="auto"/>
          <w:sz w:val="24"/>
          <w:highlight w:val="none"/>
        </w:rPr>
      </w:pPr>
    </w:p>
    <w:p w14:paraId="35165A4D">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服务方案及服务承诺</w:t>
      </w:r>
    </w:p>
    <w:p w14:paraId="5AC97681">
      <w:pPr>
        <w:spacing w:line="380" w:lineRule="exact"/>
        <w:jc w:val="center"/>
        <w:rPr>
          <w:rFonts w:hint="eastAsia" w:ascii="宋体" w:hAnsi="宋体" w:cs="宋体"/>
          <w:color w:val="auto"/>
          <w:sz w:val="24"/>
          <w:highlight w:val="none"/>
        </w:rPr>
      </w:pPr>
    </w:p>
    <w:p w14:paraId="38A2EBF7">
      <w:pPr>
        <w:spacing w:line="380" w:lineRule="exact"/>
        <w:ind w:firstLine="360" w:firstLineChars="150"/>
        <w:rPr>
          <w:rFonts w:hint="eastAsia" w:ascii="宋体" w:hAnsi="宋体" w:cs="宋体"/>
          <w:color w:val="auto"/>
          <w:sz w:val="24"/>
          <w:highlight w:val="none"/>
        </w:rPr>
      </w:pPr>
    </w:p>
    <w:p w14:paraId="31FF7043">
      <w:pPr>
        <w:pStyle w:val="39"/>
        <w:rPr>
          <w:rFonts w:hint="eastAsia" w:ascii="宋体" w:hAnsi="宋体" w:cs="宋体"/>
          <w:color w:val="auto"/>
          <w:sz w:val="24"/>
          <w:szCs w:val="24"/>
          <w:highlight w:val="none"/>
        </w:rPr>
      </w:pPr>
    </w:p>
    <w:p w14:paraId="01142FA0">
      <w:pPr>
        <w:pStyle w:val="39"/>
        <w:rPr>
          <w:rFonts w:hint="eastAsia" w:ascii="宋体" w:hAnsi="宋体" w:cs="宋体"/>
          <w:color w:val="auto"/>
          <w:sz w:val="24"/>
          <w:szCs w:val="24"/>
          <w:highlight w:val="none"/>
        </w:rPr>
      </w:pPr>
    </w:p>
    <w:p w14:paraId="6FC68AEA">
      <w:pPr>
        <w:pStyle w:val="39"/>
        <w:rPr>
          <w:rFonts w:hint="eastAsia" w:ascii="宋体" w:hAnsi="宋体" w:cs="宋体"/>
          <w:color w:val="auto"/>
          <w:sz w:val="24"/>
          <w:szCs w:val="24"/>
          <w:highlight w:val="none"/>
        </w:rPr>
      </w:pPr>
    </w:p>
    <w:p w14:paraId="5953ACC4">
      <w:pPr>
        <w:pStyle w:val="39"/>
        <w:rPr>
          <w:rFonts w:hint="eastAsia" w:ascii="宋体" w:hAnsi="宋体" w:cs="宋体"/>
          <w:color w:val="auto"/>
          <w:sz w:val="24"/>
          <w:szCs w:val="24"/>
          <w:highlight w:val="none"/>
        </w:rPr>
      </w:pPr>
    </w:p>
    <w:p w14:paraId="36A75EBA">
      <w:pPr>
        <w:pStyle w:val="39"/>
        <w:rPr>
          <w:rFonts w:hint="eastAsia" w:ascii="宋体" w:hAnsi="宋体" w:cs="宋体"/>
          <w:color w:val="auto"/>
          <w:sz w:val="24"/>
          <w:szCs w:val="24"/>
          <w:highlight w:val="none"/>
        </w:rPr>
      </w:pPr>
    </w:p>
    <w:p w14:paraId="0221C448">
      <w:pPr>
        <w:pStyle w:val="39"/>
        <w:rPr>
          <w:rFonts w:hint="eastAsia" w:ascii="宋体" w:hAnsi="宋体" w:cs="宋体"/>
          <w:color w:val="auto"/>
          <w:sz w:val="24"/>
          <w:szCs w:val="24"/>
          <w:highlight w:val="none"/>
        </w:rPr>
      </w:pPr>
    </w:p>
    <w:p w14:paraId="2732565B">
      <w:pPr>
        <w:spacing w:line="380" w:lineRule="exact"/>
        <w:rPr>
          <w:rFonts w:hint="eastAsia" w:ascii="宋体" w:hAnsi="宋体" w:cs="宋体"/>
          <w:color w:val="auto"/>
          <w:sz w:val="24"/>
          <w:highlight w:val="none"/>
        </w:rPr>
      </w:pPr>
    </w:p>
    <w:p w14:paraId="3FC82566">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DA9D0AF">
      <w:pPr>
        <w:spacing w:line="380" w:lineRule="exact"/>
        <w:jc w:val="center"/>
        <w:rPr>
          <w:rFonts w:hint="eastAsia" w:ascii="宋体" w:hAnsi="宋体" w:cs="宋体"/>
          <w:color w:val="auto"/>
          <w:sz w:val="24"/>
          <w:highlight w:val="none"/>
        </w:rPr>
      </w:pPr>
    </w:p>
    <w:p w14:paraId="686EBD5B">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57CDEC61">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4AA9252B">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格式8合格供应商的声明函和承诺书</w:t>
      </w:r>
    </w:p>
    <w:p w14:paraId="2F5F74F5">
      <w:pPr>
        <w:spacing w:line="360" w:lineRule="auto"/>
        <w:rPr>
          <w:rFonts w:hint="eastAsia" w:ascii="宋体" w:hAnsi="宋体" w:cs="宋体"/>
          <w:color w:val="auto"/>
          <w:sz w:val="24"/>
          <w:highlight w:val="none"/>
        </w:rPr>
      </w:pPr>
    </w:p>
    <w:p w14:paraId="58F05DF6">
      <w:pPr>
        <w:spacing w:line="360" w:lineRule="auto"/>
        <w:jc w:val="center"/>
        <w:rPr>
          <w:rFonts w:hint="eastAsia" w:ascii="宋体" w:hAnsi="宋体" w:cs="宋体"/>
          <w:b/>
          <w:bCs/>
          <w:color w:val="auto"/>
          <w:sz w:val="24"/>
          <w:highlight w:val="none"/>
        </w:rPr>
      </w:pPr>
    </w:p>
    <w:p w14:paraId="309A9478">
      <w:pPr>
        <w:pStyle w:val="39"/>
        <w:rPr>
          <w:rFonts w:hint="eastAsia" w:ascii="宋体" w:hAnsi="宋体" w:cs="宋体"/>
          <w:color w:val="auto"/>
          <w:highlight w:val="none"/>
        </w:rPr>
      </w:pPr>
    </w:p>
    <w:p w14:paraId="4D493E30">
      <w:pPr>
        <w:spacing w:line="360" w:lineRule="auto"/>
        <w:jc w:val="center"/>
        <w:rPr>
          <w:rFonts w:hint="eastAsia" w:ascii="宋体" w:hAnsi="宋体" w:cs="宋体"/>
          <w:b/>
          <w:color w:val="auto"/>
          <w:sz w:val="24"/>
          <w:highlight w:val="none"/>
        </w:rPr>
      </w:pPr>
    </w:p>
    <w:p w14:paraId="45C413BF">
      <w:pPr>
        <w:spacing w:line="360" w:lineRule="auto"/>
        <w:jc w:val="center"/>
        <w:rPr>
          <w:rFonts w:hint="eastAsia" w:ascii="宋体" w:hAnsi="宋体" w:cs="宋体"/>
          <w:b/>
          <w:color w:val="auto"/>
          <w:sz w:val="24"/>
          <w:highlight w:val="none"/>
        </w:rPr>
      </w:pPr>
    </w:p>
    <w:p w14:paraId="07D67AC5">
      <w:pPr>
        <w:spacing w:line="360" w:lineRule="auto"/>
        <w:jc w:val="center"/>
        <w:rPr>
          <w:rFonts w:hint="eastAsia" w:ascii="宋体" w:hAnsi="宋体" w:cs="宋体"/>
          <w:b/>
          <w:color w:val="auto"/>
          <w:sz w:val="24"/>
          <w:highlight w:val="none"/>
        </w:rPr>
      </w:pPr>
    </w:p>
    <w:p w14:paraId="63C1B6EE">
      <w:pPr>
        <w:spacing w:line="360" w:lineRule="auto"/>
        <w:jc w:val="center"/>
        <w:rPr>
          <w:rFonts w:hint="eastAsia" w:ascii="宋体" w:hAnsi="宋体" w:cs="宋体"/>
          <w:b/>
          <w:color w:val="auto"/>
          <w:sz w:val="24"/>
          <w:highlight w:val="none"/>
        </w:rPr>
      </w:pPr>
    </w:p>
    <w:p w14:paraId="012FCE3F">
      <w:pPr>
        <w:spacing w:line="360" w:lineRule="auto"/>
        <w:jc w:val="center"/>
        <w:rPr>
          <w:rFonts w:hint="eastAsia" w:ascii="宋体" w:hAnsi="宋体" w:cs="宋体"/>
          <w:b/>
          <w:color w:val="auto"/>
          <w:sz w:val="24"/>
          <w:highlight w:val="none"/>
        </w:rPr>
      </w:pPr>
    </w:p>
    <w:p w14:paraId="37719175">
      <w:pPr>
        <w:spacing w:line="360" w:lineRule="auto"/>
        <w:jc w:val="center"/>
        <w:rPr>
          <w:rFonts w:hint="eastAsia" w:ascii="宋体" w:hAnsi="宋体" w:cs="宋体"/>
          <w:b/>
          <w:color w:val="auto"/>
          <w:sz w:val="24"/>
          <w:highlight w:val="none"/>
        </w:rPr>
      </w:pPr>
    </w:p>
    <w:p w14:paraId="6B063C0F">
      <w:pPr>
        <w:spacing w:line="360" w:lineRule="auto"/>
        <w:jc w:val="center"/>
        <w:rPr>
          <w:rFonts w:hint="eastAsia" w:ascii="宋体" w:hAnsi="宋体" w:cs="宋体"/>
          <w:b/>
          <w:color w:val="auto"/>
          <w:sz w:val="24"/>
          <w:highlight w:val="none"/>
        </w:rPr>
      </w:pPr>
    </w:p>
    <w:p w14:paraId="673763B9">
      <w:pPr>
        <w:spacing w:line="360" w:lineRule="auto"/>
        <w:jc w:val="center"/>
        <w:rPr>
          <w:rFonts w:hint="eastAsia" w:ascii="宋体" w:hAnsi="宋体" w:cs="宋体"/>
          <w:b/>
          <w:color w:val="auto"/>
          <w:sz w:val="24"/>
          <w:highlight w:val="none"/>
        </w:rPr>
      </w:pPr>
    </w:p>
    <w:p w14:paraId="76902478">
      <w:pPr>
        <w:spacing w:line="360" w:lineRule="auto"/>
        <w:jc w:val="center"/>
        <w:rPr>
          <w:rFonts w:hint="eastAsia" w:ascii="宋体" w:hAnsi="宋体" w:cs="宋体"/>
          <w:b/>
          <w:color w:val="auto"/>
          <w:sz w:val="24"/>
          <w:highlight w:val="none"/>
        </w:rPr>
      </w:pPr>
    </w:p>
    <w:p w14:paraId="1155446C">
      <w:pPr>
        <w:spacing w:line="360" w:lineRule="auto"/>
        <w:jc w:val="center"/>
        <w:rPr>
          <w:rFonts w:hint="eastAsia" w:ascii="宋体" w:hAnsi="宋体" w:cs="宋体"/>
          <w:b/>
          <w:color w:val="auto"/>
          <w:sz w:val="24"/>
          <w:highlight w:val="none"/>
        </w:rPr>
      </w:pPr>
    </w:p>
    <w:p w14:paraId="6D6B79B6">
      <w:pPr>
        <w:spacing w:line="360" w:lineRule="auto"/>
        <w:jc w:val="center"/>
        <w:rPr>
          <w:rFonts w:hint="eastAsia" w:ascii="宋体" w:hAnsi="宋体" w:cs="宋体"/>
          <w:b/>
          <w:color w:val="auto"/>
          <w:sz w:val="24"/>
          <w:highlight w:val="none"/>
        </w:rPr>
      </w:pPr>
    </w:p>
    <w:p w14:paraId="0BEFD51D">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74DD336F">
      <w:pPr>
        <w:spacing w:line="380" w:lineRule="exact"/>
        <w:ind w:right="640" w:firstLine="1560" w:firstLineChars="650"/>
        <w:rPr>
          <w:rFonts w:hint="eastAsia" w:ascii="宋体" w:hAnsi="宋体" w:cs="宋体"/>
          <w:color w:val="auto"/>
          <w:sz w:val="24"/>
          <w:highlight w:val="none"/>
        </w:rPr>
      </w:pPr>
    </w:p>
    <w:p w14:paraId="5B8D12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FD3C8EC">
      <w:pPr>
        <w:spacing w:line="360" w:lineRule="auto"/>
        <w:rPr>
          <w:rFonts w:hint="eastAsia" w:ascii="宋体" w:hAnsi="宋体" w:cs="宋体"/>
          <w:color w:val="auto"/>
          <w:sz w:val="24"/>
          <w:highlight w:val="none"/>
        </w:rPr>
      </w:pPr>
    </w:p>
    <w:p w14:paraId="31B62095">
      <w:pPr>
        <w:spacing w:line="360" w:lineRule="auto"/>
        <w:rPr>
          <w:rFonts w:hint="eastAsia" w:ascii="宋体" w:hAnsi="宋体" w:cs="宋体"/>
          <w:color w:val="auto"/>
          <w:sz w:val="24"/>
          <w:highlight w:val="none"/>
        </w:rPr>
      </w:pPr>
    </w:p>
    <w:p w14:paraId="2537CD83">
      <w:pPr>
        <w:spacing w:line="360" w:lineRule="auto"/>
        <w:rPr>
          <w:rFonts w:hint="eastAsia" w:ascii="宋体" w:hAnsi="宋体" w:cs="宋体"/>
          <w:color w:val="auto"/>
          <w:sz w:val="24"/>
          <w:highlight w:val="none"/>
        </w:rPr>
      </w:pPr>
    </w:p>
    <w:p w14:paraId="3E28B171">
      <w:pPr>
        <w:spacing w:line="360" w:lineRule="auto"/>
        <w:rPr>
          <w:rFonts w:hint="eastAsia" w:ascii="宋体" w:hAnsi="宋体" w:cs="宋体"/>
          <w:color w:val="auto"/>
          <w:sz w:val="24"/>
          <w:highlight w:val="none"/>
        </w:rPr>
      </w:pPr>
    </w:p>
    <w:p w14:paraId="0777ED15">
      <w:pPr>
        <w:spacing w:line="380" w:lineRule="exact"/>
        <w:jc w:val="center"/>
        <w:rPr>
          <w:rFonts w:hint="eastAsia" w:ascii="宋体" w:hAnsi="宋体" w:cs="宋体"/>
          <w:color w:val="auto"/>
          <w:sz w:val="24"/>
          <w:highlight w:val="none"/>
        </w:rPr>
      </w:pPr>
    </w:p>
    <w:p w14:paraId="0D3DDE26">
      <w:pPr>
        <w:spacing w:line="380" w:lineRule="exact"/>
        <w:jc w:val="center"/>
        <w:rPr>
          <w:rFonts w:hint="eastAsia" w:ascii="宋体" w:hAnsi="宋体" w:cs="宋体"/>
          <w:color w:val="auto"/>
          <w:sz w:val="24"/>
          <w:highlight w:val="none"/>
        </w:rPr>
      </w:pPr>
    </w:p>
    <w:p w14:paraId="63E75988">
      <w:pPr>
        <w:spacing w:line="380" w:lineRule="exact"/>
        <w:jc w:val="center"/>
        <w:rPr>
          <w:rFonts w:hint="eastAsia" w:ascii="宋体" w:hAnsi="宋体" w:cs="宋体"/>
          <w:color w:val="auto"/>
          <w:sz w:val="24"/>
          <w:highlight w:val="none"/>
        </w:rPr>
      </w:pPr>
    </w:p>
    <w:p w14:paraId="0109E1D9">
      <w:pPr>
        <w:spacing w:line="380" w:lineRule="exact"/>
        <w:jc w:val="center"/>
        <w:rPr>
          <w:rFonts w:hint="eastAsia" w:ascii="宋体" w:hAnsi="宋体" w:cs="宋体"/>
          <w:color w:val="auto"/>
          <w:sz w:val="24"/>
          <w:highlight w:val="none"/>
        </w:rPr>
      </w:pPr>
    </w:p>
    <w:p w14:paraId="52FFE911">
      <w:pPr>
        <w:spacing w:line="380" w:lineRule="exact"/>
        <w:jc w:val="center"/>
        <w:rPr>
          <w:rFonts w:hint="eastAsia" w:ascii="宋体" w:hAnsi="宋体" w:cs="宋体"/>
          <w:color w:val="auto"/>
          <w:sz w:val="24"/>
          <w:highlight w:val="none"/>
        </w:rPr>
      </w:pPr>
    </w:p>
    <w:p w14:paraId="12A39475">
      <w:pPr>
        <w:spacing w:line="380" w:lineRule="exact"/>
        <w:jc w:val="center"/>
        <w:rPr>
          <w:rFonts w:hint="eastAsia" w:ascii="宋体" w:hAnsi="宋体" w:cs="宋体"/>
          <w:color w:val="auto"/>
          <w:sz w:val="24"/>
          <w:highlight w:val="none"/>
        </w:rPr>
      </w:pPr>
    </w:p>
    <w:p w14:paraId="5516E71D">
      <w:pPr>
        <w:spacing w:line="380" w:lineRule="exact"/>
        <w:jc w:val="center"/>
        <w:rPr>
          <w:rFonts w:hint="eastAsia" w:ascii="宋体" w:hAnsi="宋体" w:cs="宋体"/>
          <w:color w:val="auto"/>
          <w:sz w:val="24"/>
          <w:highlight w:val="none"/>
        </w:rPr>
      </w:pPr>
    </w:p>
    <w:p w14:paraId="369DC5C9">
      <w:pPr>
        <w:spacing w:line="380" w:lineRule="exact"/>
        <w:jc w:val="center"/>
        <w:rPr>
          <w:rFonts w:hint="eastAsia" w:ascii="宋体" w:hAnsi="宋体" w:cs="宋体"/>
          <w:color w:val="auto"/>
          <w:sz w:val="24"/>
          <w:highlight w:val="none"/>
        </w:rPr>
      </w:pPr>
    </w:p>
    <w:p w14:paraId="3E9988D6">
      <w:pPr>
        <w:spacing w:line="380" w:lineRule="exact"/>
        <w:jc w:val="center"/>
        <w:rPr>
          <w:rFonts w:hint="eastAsia" w:ascii="宋体" w:hAnsi="宋体" w:cs="宋体"/>
          <w:color w:val="auto"/>
          <w:sz w:val="24"/>
          <w:highlight w:val="none"/>
        </w:rPr>
      </w:pPr>
    </w:p>
    <w:p w14:paraId="742E613C">
      <w:pPr>
        <w:spacing w:line="380" w:lineRule="exact"/>
        <w:jc w:val="center"/>
        <w:rPr>
          <w:rFonts w:hint="eastAsia" w:ascii="宋体" w:hAnsi="宋体" w:cs="宋体"/>
          <w:color w:val="auto"/>
          <w:sz w:val="24"/>
          <w:highlight w:val="none"/>
        </w:rPr>
      </w:pPr>
    </w:p>
    <w:p w14:paraId="4F09FB62">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格式9中小企业声明函（工程、服务）</w:t>
      </w:r>
    </w:p>
    <w:p w14:paraId="27EB7AC0">
      <w:pPr>
        <w:spacing w:line="360" w:lineRule="auto"/>
        <w:rPr>
          <w:rFonts w:hint="eastAsia" w:ascii="宋体" w:hAnsi="宋体" w:cs="宋体"/>
          <w:b/>
          <w:bCs/>
          <w:color w:val="auto"/>
          <w:sz w:val="32"/>
          <w:szCs w:val="32"/>
          <w:highlight w:val="none"/>
        </w:rPr>
      </w:pPr>
    </w:p>
    <w:p w14:paraId="729B43E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3255B88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4731A52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043AB01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45956AA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7E1FA6EB">
      <w:pPr>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企业名称（盖章）： </w:t>
      </w:r>
    </w:p>
    <w:p w14:paraId="61D8FE95">
      <w:pPr>
        <w:spacing w:line="360" w:lineRule="auto"/>
        <w:ind w:firstLine="4800" w:firstLineChars="2000"/>
        <w:rPr>
          <w:rFonts w:hint="eastAsia" w:ascii="宋体" w:hAnsi="宋体" w:cs="宋体"/>
          <w:color w:val="auto"/>
          <w:sz w:val="24"/>
          <w:highlight w:val="none"/>
        </w:rPr>
      </w:pPr>
      <w:r>
        <w:rPr>
          <w:rFonts w:hint="eastAsia" w:ascii="宋体" w:hAnsi="宋体" w:cs="宋体"/>
          <w:color w:val="auto"/>
          <w:sz w:val="24"/>
          <w:highlight w:val="none"/>
        </w:rPr>
        <w:t xml:space="preserve">日 期： </w:t>
      </w:r>
    </w:p>
    <w:p w14:paraId="27F38DB0">
      <w:pPr>
        <w:pStyle w:val="39"/>
        <w:rPr>
          <w:rFonts w:hint="eastAsia" w:ascii="宋体" w:hAnsi="宋体" w:cs="宋体"/>
          <w:color w:val="auto"/>
          <w:sz w:val="24"/>
          <w:szCs w:val="24"/>
          <w:highlight w:val="none"/>
        </w:rPr>
      </w:pPr>
    </w:p>
    <w:p w14:paraId="02A6B446">
      <w:pPr>
        <w:pStyle w:val="7"/>
        <w:rPr>
          <w:rFonts w:hint="eastAsia" w:ascii="宋体" w:hAnsi="宋体" w:eastAsia="宋体" w:cs="宋体"/>
          <w:color w:val="auto"/>
          <w:sz w:val="24"/>
          <w:highlight w:val="none"/>
        </w:rPr>
      </w:pPr>
    </w:p>
    <w:p w14:paraId="17EA6D9C">
      <w:pPr>
        <w:rPr>
          <w:rFonts w:hint="eastAsia" w:ascii="宋体" w:hAnsi="宋体" w:cs="宋体"/>
          <w:color w:val="auto"/>
          <w:sz w:val="24"/>
          <w:highlight w:val="none"/>
        </w:rPr>
      </w:pPr>
    </w:p>
    <w:p w14:paraId="28D86323">
      <w:pPr>
        <w:pStyle w:val="39"/>
        <w:rPr>
          <w:rFonts w:hint="eastAsia" w:ascii="宋体" w:hAnsi="宋体" w:cs="宋体"/>
          <w:color w:val="auto"/>
          <w:sz w:val="24"/>
          <w:szCs w:val="24"/>
          <w:highlight w:val="none"/>
        </w:rPr>
      </w:pPr>
    </w:p>
    <w:p w14:paraId="576E11A8">
      <w:pPr>
        <w:pStyle w:val="7"/>
        <w:rPr>
          <w:rFonts w:hint="eastAsia" w:ascii="宋体" w:hAnsi="宋体" w:eastAsia="宋体" w:cs="宋体"/>
          <w:color w:val="auto"/>
          <w:highlight w:val="none"/>
        </w:rPr>
      </w:pPr>
    </w:p>
    <w:p w14:paraId="138DF5E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注：1.从业人员、营业收入、资产总额填报上一年度数据，无上一年度数据的新成立企业可不填报。</w:t>
      </w:r>
    </w:p>
    <w:p w14:paraId="3D2D626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2.本项目如是只面向中小企业采购的应当必须提供。</w:t>
      </w:r>
    </w:p>
    <w:p w14:paraId="538F687F">
      <w:pPr>
        <w:spacing w:line="360" w:lineRule="auto"/>
        <w:jc w:val="center"/>
        <w:rPr>
          <w:rFonts w:hint="eastAsia" w:ascii="宋体" w:hAnsi="宋体" w:cs="宋体"/>
          <w:b/>
          <w:bCs/>
          <w:color w:val="auto"/>
          <w:sz w:val="24"/>
          <w:highlight w:val="none"/>
        </w:rPr>
      </w:pPr>
    </w:p>
    <w:p w14:paraId="5C66DE62">
      <w:pPr>
        <w:spacing w:line="360" w:lineRule="auto"/>
        <w:jc w:val="center"/>
        <w:rPr>
          <w:rFonts w:hint="eastAsia" w:ascii="宋体" w:hAnsi="宋体" w:cs="宋体"/>
          <w:b/>
          <w:bCs/>
          <w:color w:val="auto"/>
          <w:sz w:val="24"/>
          <w:highlight w:val="none"/>
        </w:rPr>
      </w:pPr>
    </w:p>
    <w:p w14:paraId="38E7C30A">
      <w:pPr>
        <w:pStyle w:val="39"/>
        <w:rPr>
          <w:rFonts w:hint="eastAsia" w:ascii="宋体" w:hAnsi="宋体" w:cs="宋体"/>
          <w:b/>
          <w:bCs/>
          <w:color w:val="auto"/>
          <w:sz w:val="24"/>
          <w:highlight w:val="none"/>
        </w:rPr>
      </w:pPr>
    </w:p>
    <w:p w14:paraId="58414634">
      <w:pPr>
        <w:pStyle w:val="7"/>
        <w:rPr>
          <w:rFonts w:hint="eastAsia" w:ascii="宋体" w:hAnsi="宋体" w:eastAsia="宋体" w:cs="宋体"/>
          <w:color w:val="auto"/>
          <w:highlight w:val="none"/>
        </w:rPr>
      </w:pPr>
    </w:p>
    <w:p w14:paraId="362B8F99">
      <w:pPr>
        <w:spacing w:line="360" w:lineRule="auto"/>
        <w:rPr>
          <w:rFonts w:hint="eastAsia" w:ascii="宋体" w:hAnsi="宋体" w:cs="宋体"/>
          <w:color w:val="auto"/>
          <w:sz w:val="24"/>
          <w:highlight w:val="none"/>
        </w:rPr>
      </w:pPr>
    </w:p>
    <w:p w14:paraId="7EF25480">
      <w:pPr>
        <w:pStyle w:val="36"/>
        <w:ind w:firstLine="210"/>
        <w:rPr>
          <w:color w:val="auto"/>
          <w:highlight w:val="none"/>
        </w:rPr>
      </w:pPr>
    </w:p>
    <w:p w14:paraId="4D6650E3">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格式10       </w:t>
      </w:r>
    </w:p>
    <w:p w14:paraId="2B85A785">
      <w:pPr>
        <w:spacing w:line="360" w:lineRule="auto"/>
        <w:ind w:firstLine="240" w:firstLineChars="100"/>
        <w:jc w:val="center"/>
        <w:rPr>
          <w:rFonts w:hint="eastAsia" w:ascii="宋体" w:hAnsi="宋体" w:cs="宋体"/>
          <w:color w:val="auto"/>
          <w:sz w:val="24"/>
          <w:highlight w:val="none"/>
        </w:rPr>
      </w:pPr>
      <w:r>
        <w:rPr>
          <w:rFonts w:hint="eastAsia" w:ascii="宋体" w:hAnsi="宋体" w:cs="宋体"/>
          <w:color w:val="auto"/>
          <w:sz w:val="24"/>
          <w:highlight w:val="none"/>
        </w:rPr>
        <w:t>关于符合本国产品标准的声明函</w:t>
      </w:r>
    </w:p>
    <w:p w14:paraId="1E16B1B3">
      <w:pPr>
        <w:spacing w:line="360" w:lineRule="auto"/>
        <w:ind w:firstLine="480" w:firstLineChars="200"/>
        <w:rPr>
          <w:color w:val="auto"/>
          <w:sz w:val="24"/>
          <w:highlight w:val="none"/>
        </w:rPr>
      </w:pPr>
    </w:p>
    <w:p w14:paraId="6FE08491">
      <w:pPr>
        <w:spacing w:line="360" w:lineRule="auto"/>
        <w:ind w:firstLine="480" w:firstLineChars="200"/>
        <w:rPr>
          <w:color w:val="auto"/>
          <w:sz w:val="24"/>
          <w:highlight w:val="none"/>
        </w:rPr>
      </w:pPr>
      <w:r>
        <w:rPr>
          <w:color w:val="auto"/>
          <w:sz w:val="24"/>
          <w:highlight w:val="none"/>
        </w:rPr>
        <w:t>本公司(单位)郑重声明，根据《国务院办公厅关于在政府采购中实施本国产品标准及相关政策 的通知》(国办发〔2025〕34号)的规定，本公司(单位)提供的以下产品属于本国产品。具体情 况如下 ：</w:t>
      </w:r>
    </w:p>
    <w:p w14:paraId="34EF6076">
      <w:pPr>
        <w:spacing w:line="360" w:lineRule="auto"/>
        <w:ind w:firstLine="480" w:firstLineChars="200"/>
        <w:rPr>
          <w:color w:val="auto"/>
          <w:sz w:val="24"/>
          <w:highlight w:val="none"/>
        </w:rPr>
      </w:pPr>
      <w:r>
        <w:rPr>
          <w:color w:val="auto"/>
          <w:sz w:val="24"/>
          <w:highlight w:val="none"/>
        </w:rPr>
        <w:t xml:space="preserve">1. </w:t>
      </w:r>
      <w:r>
        <w:rPr>
          <w:color w:val="auto"/>
          <w:sz w:val="24"/>
          <w:highlight w:val="none"/>
          <w:u w:val="single"/>
        </w:rPr>
        <w:t xml:space="preserve"> (产品名称1)</w:t>
      </w:r>
      <w:r>
        <w:rPr>
          <w:color w:val="auto"/>
          <w:sz w:val="24"/>
          <w:highlight w:val="none"/>
        </w:rPr>
        <w:t>, 生 产 厂 为</w:t>
      </w:r>
      <w:r>
        <w:rPr>
          <w:color w:val="auto"/>
          <w:sz w:val="24"/>
          <w:highlight w:val="none"/>
          <w:u w:val="single"/>
        </w:rPr>
        <w:t>( 厂 名 ),</w:t>
      </w:r>
      <w:r>
        <w:rPr>
          <w:color w:val="auto"/>
          <w:sz w:val="24"/>
          <w:highlight w:val="none"/>
        </w:rPr>
        <w:t xml:space="preserve"> 厂址为</w:t>
      </w:r>
      <w:r>
        <w:rPr>
          <w:color w:val="auto"/>
          <w:sz w:val="24"/>
          <w:highlight w:val="none"/>
          <w:u w:val="single"/>
        </w:rPr>
        <w:t>( 生 产 厂 址 )</w:t>
      </w:r>
      <w:r>
        <w:rPr>
          <w:color w:val="auto"/>
          <w:sz w:val="24"/>
          <w:highlight w:val="none"/>
        </w:rPr>
        <w:t>。</w:t>
      </w:r>
      <w:r>
        <w:rPr>
          <w:color w:val="auto"/>
          <w:sz w:val="24"/>
          <w:highlight w:val="none"/>
          <w:u w:val="single"/>
        </w:rPr>
        <w:t>( 产 品 名 称 1 )</w:t>
      </w:r>
      <w:r>
        <w:rPr>
          <w:color w:val="auto"/>
          <w:sz w:val="24"/>
          <w:highlight w:val="none"/>
        </w:rPr>
        <w:t xml:space="preserve">的中国境内生产的组件成本占比≥ </w:t>
      </w:r>
      <w:r>
        <w:rPr>
          <w:color w:val="auto"/>
          <w:sz w:val="24"/>
          <w:highlight w:val="none"/>
          <w:u w:val="single"/>
        </w:rPr>
        <w:t>(规定比例)</w:t>
      </w:r>
      <w:r>
        <w:rPr>
          <w:color w:val="auto"/>
          <w:sz w:val="24"/>
          <w:highlight w:val="none"/>
        </w:rPr>
        <w:t xml:space="preserve"> 。</w:t>
      </w:r>
      <w:r>
        <w:rPr>
          <w:color w:val="auto"/>
          <w:sz w:val="24"/>
          <w:highlight w:val="none"/>
          <w:u w:val="single"/>
        </w:rPr>
        <w:t>( 产 品 名 称 1 )</w:t>
      </w:r>
      <w:r>
        <w:rPr>
          <w:color w:val="auto"/>
          <w:sz w:val="24"/>
          <w:highlight w:val="none"/>
        </w:rPr>
        <w:t>的</w:t>
      </w:r>
      <w:r>
        <w:rPr>
          <w:color w:val="auto"/>
          <w:sz w:val="24"/>
          <w:highlight w:val="none"/>
          <w:u w:val="single"/>
        </w:rPr>
        <w:t>(关键组件)</w:t>
      </w:r>
      <w:r>
        <w:rPr>
          <w:color w:val="auto"/>
          <w:sz w:val="24"/>
          <w:highlight w:val="none"/>
        </w:rPr>
        <w:t>在中国境内生产。</w:t>
      </w:r>
      <w:r>
        <w:rPr>
          <w:color w:val="auto"/>
          <w:sz w:val="24"/>
          <w:highlight w:val="none"/>
          <w:u w:val="single"/>
        </w:rPr>
        <w:t>( 产 品 名 称 1 )</w:t>
      </w:r>
      <w:r>
        <w:rPr>
          <w:color w:val="auto"/>
          <w:sz w:val="24"/>
          <w:highlight w:val="none"/>
        </w:rPr>
        <w:t xml:space="preserve"> 的 </w:t>
      </w:r>
      <w:r>
        <w:rPr>
          <w:color w:val="auto"/>
          <w:sz w:val="24"/>
          <w:highlight w:val="none"/>
          <w:u w:val="single"/>
        </w:rPr>
        <w:t xml:space="preserve"> (关键工序)</w:t>
      </w:r>
      <w:r>
        <w:rPr>
          <w:color w:val="auto"/>
          <w:sz w:val="24"/>
          <w:highlight w:val="none"/>
        </w:rPr>
        <w:t>在中国境内完成。</w:t>
      </w:r>
    </w:p>
    <w:p w14:paraId="66B3EA18">
      <w:pPr>
        <w:spacing w:line="360" w:lineRule="auto"/>
        <w:ind w:firstLine="480" w:firstLineChars="200"/>
        <w:rPr>
          <w:color w:val="auto"/>
          <w:sz w:val="24"/>
          <w:highlight w:val="none"/>
        </w:rPr>
      </w:pPr>
      <w:r>
        <w:rPr>
          <w:color w:val="auto"/>
          <w:sz w:val="24"/>
          <w:highlight w:val="none"/>
        </w:rPr>
        <w:t xml:space="preserve">2.  </w:t>
      </w:r>
      <w:r>
        <w:rPr>
          <w:color w:val="auto"/>
          <w:sz w:val="24"/>
          <w:highlight w:val="none"/>
          <w:u w:val="single"/>
        </w:rPr>
        <w:t>(产品名称2)</w:t>
      </w:r>
      <w:r>
        <w:rPr>
          <w:color w:val="auto"/>
          <w:sz w:val="24"/>
          <w:highlight w:val="none"/>
        </w:rPr>
        <w:t>,生产厂为</w:t>
      </w:r>
      <w:r>
        <w:rPr>
          <w:color w:val="auto"/>
          <w:sz w:val="24"/>
          <w:highlight w:val="none"/>
          <w:u w:val="single"/>
        </w:rPr>
        <w:t>( 厂 名 ),</w:t>
      </w:r>
      <w:r>
        <w:rPr>
          <w:color w:val="auto"/>
          <w:sz w:val="24"/>
          <w:highlight w:val="none"/>
        </w:rPr>
        <w:t xml:space="preserve"> 厂址为</w:t>
      </w:r>
      <w:r>
        <w:rPr>
          <w:color w:val="auto"/>
          <w:sz w:val="24"/>
          <w:highlight w:val="none"/>
          <w:u w:val="single"/>
        </w:rPr>
        <w:t>( 生 产 厂 址 )</w:t>
      </w:r>
      <w:r>
        <w:rPr>
          <w:color w:val="auto"/>
          <w:sz w:val="24"/>
          <w:highlight w:val="none"/>
        </w:rPr>
        <w:t>。</w:t>
      </w:r>
      <w:r>
        <w:rPr>
          <w:color w:val="auto"/>
          <w:sz w:val="24"/>
          <w:highlight w:val="none"/>
          <w:u w:val="single"/>
        </w:rPr>
        <w:t>( 产 品 名 称 2 )</w:t>
      </w:r>
      <w:r>
        <w:rPr>
          <w:color w:val="auto"/>
          <w:sz w:val="24"/>
          <w:highlight w:val="none"/>
        </w:rPr>
        <w:t>的中国境内生产的组件成本占比≥</w:t>
      </w:r>
      <w:r>
        <w:rPr>
          <w:color w:val="auto"/>
          <w:sz w:val="24"/>
          <w:highlight w:val="none"/>
          <w:u w:val="single"/>
        </w:rPr>
        <w:t xml:space="preserve"> ( 规 定 比 例 )</w:t>
      </w:r>
      <w:r>
        <w:rPr>
          <w:color w:val="auto"/>
          <w:sz w:val="24"/>
          <w:highlight w:val="none"/>
        </w:rPr>
        <w:t>。</w:t>
      </w:r>
      <w:r>
        <w:rPr>
          <w:color w:val="auto"/>
          <w:sz w:val="24"/>
          <w:highlight w:val="none"/>
          <w:u w:val="single"/>
        </w:rPr>
        <w:t>( 产 品 名 称 2 )</w:t>
      </w:r>
      <w:r>
        <w:rPr>
          <w:color w:val="auto"/>
          <w:sz w:val="24"/>
          <w:highlight w:val="none"/>
        </w:rPr>
        <w:t>的</w:t>
      </w:r>
      <w:r>
        <w:rPr>
          <w:color w:val="auto"/>
          <w:sz w:val="24"/>
          <w:highlight w:val="none"/>
          <w:u w:val="single"/>
        </w:rPr>
        <w:t>( 关 键 组 件 )</w:t>
      </w:r>
      <w:r>
        <w:rPr>
          <w:color w:val="auto"/>
          <w:sz w:val="24"/>
          <w:highlight w:val="none"/>
        </w:rPr>
        <w:t>在中国境内生产。</w:t>
      </w:r>
      <w:r>
        <w:rPr>
          <w:color w:val="auto"/>
          <w:sz w:val="24"/>
          <w:highlight w:val="none"/>
          <w:u w:val="single"/>
        </w:rPr>
        <w:t xml:space="preserve"> ( 产 品 名 称 2 ) </w:t>
      </w:r>
      <w:r>
        <w:rPr>
          <w:color w:val="auto"/>
          <w:sz w:val="24"/>
          <w:highlight w:val="none"/>
        </w:rPr>
        <w:t>的</w:t>
      </w:r>
      <w:r>
        <w:rPr>
          <w:color w:val="auto"/>
          <w:sz w:val="24"/>
          <w:highlight w:val="none"/>
          <w:u w:val="single"/>
        </w:rPr>
        <w:t>( 关 键 工 序 )</w:t>
      </w:r>
      <w:r>
        <w:rPr>
          <w:color w:val="auto"/>
          <w:sz w:val="24"/>
          <w:highlight w:val="none"/>
        </w:rPr>
        <w:t>在中国境内完成。</w:t>
      </w:r>
    </w:p>
    <w:p w14:paraId="29D24FCB">
      <w:pPr>
        <w:spacing w:line="360" w:lineRule="auto"/>
        <w:ind w:firstLine="480" w:firstLineChars="200"/>
        <w:rPr>
          <w:color w:val="auto"/>
          <w:sz w:val="24"/>
          <w:highlight w:val="none"/>
        </w:rPr>
      </w:pPr>
      <w:r>
        <w:rPr>
          <w:color w:val="auto"/>
          <w:sz w:val="24"/>
          <w:highlight w:val="none"/>
        </w:rPr>
        <w:t>..</w:t>
      </w:r>
    </w:p>
    <w:p w14:paraId="7276096F">
      <w:pPr>
        <w:spacing w:line="360" w:lineRule="auto"/>
        <w:ind w:firstLine="480" w:firstLineChars="200"/>
        <w:rPr>
          <w:color w:val="auto"/>
          <w:sz w:val="24"/>
          <w:highlight w:val="none"/>
        </w:rPr>
      </w:pPr>
      <w:r>
        <w:rPr>
          <w:color w:val="auto"/>
          <w:sz w:val="24"/>
          <w:highlight w:val="none"/>
        </w:rPr>
        <w:t>本公司(单位)对上述声明内容的真实性负责。如有虚假，愿承担相应法律责任。</w:t>
      </w:r>
    </w:p>
    <w:p w14:paraId="5996686D">
      <w:pPr>
        <w:spacing w:line="360" w:lineRule="auto"/>
        <w:ind w:firstLine="480" w:firstLineChars="200"/>
        <w:rPr>
          <w:color w:val="auto"/>
          <w:sz w:val="24"/>
          <w:highlight w:val="none"/>
        </w:rPr>
      </w:pPr>
    </w:p>
    <w:p w14:paraId="6A04D4E5">
      <w:pPr>
        <w:spacing w:line="360" w:lineRule="auto"/>
        <w:ind w:firstLine="5040" w:firstLineChars="2100"/>
        <w:rPr>
          <w:color w:val="auto"/>
          <w:sz w:val="24"/>
          <w:highlight w:val="none"/>
        </w:rPr>
      </w:pPr>
      <w:r>
        <w:rPr>
          <w:color w:val="auto"/>
          <w:sz w:val="24"/>
          <w:highlight w:val="none"/>
        </w:rPr>
        <w:t>公司(单位)名称(盖章):</w:t>
      </w:r>
    </w:p>
    <w:p w14:paraId="622B4091">
      <w:pPr>
        <w:spacing w:line="360" w:lineRule="auto"/>
        <w:ind w:firstLine="3600" w:firstLineChars="1500"/>
        <w:rPr>
          <w:color w:val="auto"/>
          <w:sz w:val="24"/>
          <w:highlight w:val="none"/>
        </w:rPr>
      </w:pPr>
      <w:r>
        <w:rPr>
          <w:color w:val="auto"/>
          <w:sz w:val="24"/>
          <w:highlight w:val="none"/>
        </w:rPr>
        <w:t>日 期 ：      年        月       日</w:t>
      </w:r>
    </w:p>
    <w:p w14:paraId="7601A758">
      <w:pPr>
        <w:spacing w:line="360" w:lineRule="auto"/>
        <w:ind w:firstLine="3600" w:firstLineChars="1500"/>
        <w:rPr>
          <w:color w:val="auto"/>
          <w:sz w:val="24"/>
          <w:highlight w:val="none"/>
        </w:rPr>
      </w:pPr>
    </w:p>
    <w:p w14:paraId="3CC20DAE">
      <w:pPr>
        <w:rPr>
          <w:color w:val="auto"/>
          <w:highlight w:val="none"/>
        </w:rPr>
      </w:pPr>
      <w:r>
        <w:rPr>
          <w:color w:val="auto"/>
          <w:highlight w:val="none"/>
        </w:rPr>
        <w:t>1.产品如有型号，请在“产品名称”栏一并填写。</w:t>
      </w:r>
    </w:p>
    <w:p w14:paraId="1F06350A">
      <w:pPr>
        <w:rPr>
          <w:color w:val="auto"/>
          <w:highlight w:val="none"/>
        </w:rPr>
      </w:pPr>
      <w:r>
        <w:rPr>
          <w:color w:val="auto"/>
          <w:highlight w:val="none"/>
        </w:rPr>
        <w:t>2.生产厂名与厂址应与生产厂营业执照载明的相关信息保持一致。</w:t>
      </w:r>
    </w:p>
    <w:p w14:paraId="26B35D49">
      <w:pPr>
        <w:rPr>
          <w:color w:val="auto"/>
          <w:highlight w:val="none"/>
        </w:rPr>
      </w:pPr>
      <w:r>
        <w:rPr>
          <w:color w:val="auto"/>
          <w:highlight w:val="none"/>
        </w:rPr>
        <w:t>3.该产品的中国境内生产的组件成本占比相关要求实施前，“规定比例”栏可不填，下同。</w:t>
      </w:r>
    </w:p>
    <w:p w14:paraId="4B7A5E19">
      <w:pPr>
        <w:rPr>
          <w:color w:val="auto"/>
          <w:highlight w:val="none"/>
        </w:rPr>
      </w:pPr>
      <w:r>
        <w:rPr>
          <w:color w:val="auto"/>
          <w:highlight w:val="none"/>
        </w:rPr>
        <w:t>4.该产品的关键组件要求实施前，“关键组件”栏可不填，下同。</w:t>
      </w:r>
    </w:p>
    <w:p w14:paraId="43FB32E5">
      <w:pPr>
        <w:rPr>
          <w:color w:val="auto"/>
          <w:highlight w:val="none"/>
        </w:rPr>
      </w:pPr>
      <w:r>
        <w:rPr>
          <w:color w:val="auto"/>
          <w:highlight w:val="none"/>
        </w:rPr>
        <w:t>5.该产品的关键工序要求实施前，“关键工序”栏可不填，下同。</w:t>
      </w:r>
    </w:p>
    <w:p w14:paraId="6775E18B">
      <w:pPr>
        <w:spacing w:line="360" w:lineRule="auto"/>
        <w:jc w:val="center"/>
        <w:rPr>
          <w:rFonts w:hint="eastAsia" w:ascii="宋体" w:hAnsi="宋体" w:cs="宋体"/>
          <w:color w:val="auto"/>
          <w:sz w:val="24"/>
          <w:highlight w:val="none"/>
        </w:rPr>
      </w:pPr>
    </w:p>
    <w:p w14:paraId="4901283B">
      <w:pPr>
        <w:pStyle w:val="2"/>
        <w:rPr>
          <w:rFonts w:hint="eastAsia" w:ascii="宋体" w:hAnsi="宋体" w:cs="宋体"/>
          <w:color w:val="auto"/>
          <w:sz w:val="24"/>
          <w:highlight w:val="none"/>
        </w:rPr>
      </w:pPr>
    </w:p>
    <w:p w14:paraId="58B29DAA">
      <w:pPr>
        <w:pStyle w:val="3"/>
        <w:rPr>
          <w:rFonts w:hint="eastAsia" w:ascii="宋体" w:hAnsi="宋体" w:cs="宋体"/>
          <w:color w:val="auto"/>
          <w:sz w:val="24"/>
          <w:highlight w:val="none"/>
        </w:rPr>
      </w:pPr>
    </w:p>
    <w:p w14:paraId="5BF72731">
      <w:pPr>
        <w:pStyle w:val="3"/>
        <w:rPr>
          <w:rFonts w:hint="eastAsia" w:ascii="宋体" w:hAnsi="宋体" w:cs="宋体"/>
          <w:color w:val="auto"/>
          <w:sz w:val="24"/>
          <w:highlight w:val="none"/>
        </w:rPr>
      </w:pPr>
    </w:p>
    <w:p w14:paraId="6942AB04">
      <w:pPr>
        <w:pStyle w:val="3"/>
        <w:rPr>
          <w:rFonts w:hint="eastAsia" w:ascii="宋体" w:hAnsi="宋体" w:cs="宋体"/>
          <w:color w:val="auto"/>
          <w:sz w:val="24"/>
          <w:highlight w:val="none"/>
        </w:rPr>
      </w:pPr>
    </w:p>
    <w:p w14:paraId="7A0380EF">
      <w:pPr>
        <w:pStyle w:val="3"/>
        <w:rPr>
          <w:rFonts w:hint="eastAsia" w:ascii="宋体" w:hAnsi="宋体" w:cs="宋体"/>
          <w:color w:val="auto"/>
          <w:sz w:val="24"/>
          <w:highlight w:val="none"/>
        </w:rPr>
      </w:pPr>
    </w:p>
    <w:p w14:paraId="4B5ADFC2">
      <w:pPr>
        <w:spacing w:line="360" w:lineRule="auto"/>
        <w:jc w:val="center"/>
        <w:rPr>
          <w:rFonts w:hint="eastAsia" w:ascii="宋体" w:hAnsi="宋体" w:cs="宋体"/>
          <w:color w:val="auto"/>
          <w:sz w:val="24"/>
          <w:highlight w:val="none"/>
        </w:rPr>
      </w:pPr>
    </w:p>
    <w:p w14:paraId="3F0F28E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其他资料</w:t>
      </w:r>
    </w:p>
    <w:p w14:paraId="5256B57F">
      <w:pPr>
        <w:pStyle w:val="36"/>
        <w:ind w:firstLine="240"/>
        <w:rPr>
          <w:rFonts w:hint="eastAsia" w:ascii="宋体" w:hAnsi="宋体" w:cs="宋体"/>
          <w:color w:val="auto"/>
          <w:sz w:val="24"/>
          <w:highlight w:val="none"/>
        </w:rPr>
      </w:pPr>
    </w:p>
    <w:p w14:paraId="20B39C54">
      <w:pPr>
        <w:pStyle w:val="36"/>
        <w:ind w:firstLine="240"/>
        <w:rPr>
          <w:rFonts w:hint="eastAsia" w:ascii="宋体" w:hAnsi="宋体" w:cs="宋体"/>
          <w:color w:val="auto"/>
          <w:sz w:val="24"/>
          <w:highlight w:val="none"/>
        </w:rPr>
      </w:pPr>
    </w:p>
    <w:p w14:paraId="62E9B5C5">
      <w:pPr>
        <w:pStyle w:val="36"/>
        <w:ind w:firstLine="240"/>
        <w:rPr>
          <w:rFonts w:hint="eastAsia" w:ascii="宋体" w:hAnsi="宋体" w:cs="宋体"/>
          <w:color w:val="auto"/>
          <w:sz w:val="24"/>
          <w:highlight w:val="none"/>
        </w:rPr>
      </w:pPr>
    </w:p>
    <w:p w14:paraId="711139BC">
      <w:pPr>
        <w:pStyle w:val="36"/>
        <w:ind w:firstLine="240"/>
        <w:rPr>
          <w:rFonts w:hint="eastAsia" w:ascii="宋体" w:hAnsi="宋体" w:cs="宋体"/>
          <w:color w:val="auto"/>
          <w:sz w:val="24"/>
          <w:highlight w:val="none"/>
        </w:rPr>
      </w:pPr>
    </w:p>
    <w:p w14:paraId="67AEDB22">
      <w:pPr>
        <w:pStyle w:val="36"/>
        <w:ind w:firstLine="240"/>
        <w:rPr>
          <w:rFonts w:hint="eastAsia" w:ascii="宋体" w:hAnsi="宋体" w:cs="宋体"/>
          <w:color w:val="auto"/>
          <w:sz w:val="24"/>
          <w:highlight w:val="none"/>
        </w:rPr>
      </w:pPr>
    </w:p>
    <w:p w14:paraId="65C9DE77">
      <w:pPr>
        <w:pStyle w:val="36"/>
        <w:ind w:firstLine="240"/>
        <w:rPr>
          <w:rFonts w:hint="eastAsia" w:ascii="宋体" w:hAnsi="宋体" w:cs="宋体"/>
          <w:color w:val="auto"/>
          <w:sz w:val="24"/>
          <w:highlight w:val="none"/>
        </w:rPr>
      </w:pPr>
    </w:p>
    <w:p w14:paraId="1ECF2F4F">
      <w:pPr>
        <w:pStyle w:val="36"/>
        <w:ind w:firstLine="240"/>
        <w:rPr>
          <w:rFonts w:hint="eastAsia" w:ascii="宋体" w:hAnsi="宋体" w:cs="宋体"/>
          <w:color w:val="auto"/>
          <w:sz w:val="24"/>
          <w:highlight w:val="none"/>
        </w:rPr>
      </w:pPr>
    </w:p>
    <w:p w14:paraId="5F043818">
      <w:pPr>
        <w:pStyle w:val="36"/>
        <w:ind w:firstLine="240"/>
        <w:rPr>
          <w:rFonts w:hint="eastAsia" w:ascii="宋体" w:hAnsi="宋体" w:cs="宋体"/>
          <w:color w:val="auto"/>
          <w:sz w:val="24"/>
          <w:highlight w:val="none"/>
        </w:rPr>
      </w:pPr>
    </w:p>
    <w:p w14:paraId="0D157A9F">
      <w:pPr>
        <w:pStyle w:val="36"/>
        <w:ind w:firstLine="240"/>
        <w:rPr>
          <w:rFonts w:hint="eastAsia" w:ascii="宋体" w:hAnsi="宋体" w:cs="宋体"/>
          <w:color w:val="auto"/>
          <w:sz w:val="24"/>
          <w:highlight w:val="none"/>
        </w:rPr>
      </w:pPr>
    </w:p>
    <w:p w14:paraId="3250D030">
      <w:pPr>
        <w:pStyle w:val="36"/>
        <w:ind w:firstLine="240"/>
        <w:rPr>
          <w:rFonts w:hint="eastAsia" w:ascii="宋体" w:hAnsi="宋体" w:cs="宋体"/>
          <w:color w:val="auto"/>
          <w:sz w:val="24"/>
          <w:highlight w:val="none"/>
        </w:rPr>
      </w:pPr>
    </w:p>
    <w:p w14:paraId="6AED9DC7">
      <w:pPr>
        <w:pStyle w:val="36"/>
        <w:ind w:firstLine="240"/>
        <w:rPr>
          <w:rFonts w:hint="eastAsia" w:ascii="宋体" w:hAnsi="宋体" w:cs="宋体"/>
          <w:color w:val="auto"/>
          <w:sz w:val="24"/>
          <w:highlight w:val="none"/>
        </w:rPr>
      </w:pPr>
    </w:p>
    <w:p w14:paraId="560D388E">
      <w:pPr>
        <w:rPr>
          <w:rFonts w:hint="eastAsia" w:ascii="宋体" w:hAnsi="宋体" w:cs="宋体"/>
          <w:color w:val="auto"/>
          <w:sz w:val="24"/>
          <w:highlight w:val="none"/>
        </w:rPr>
      </w:pPr>
      <w:r>
        <w:rPr>
          <w:rFonts w:hint="eastAsia" w:ascii="宋体" w:hAnsi="宋体" w:cs="宋体"/>
          <w:color w:val="auto"/>
          <w:sz w:val="24"/>
          <w:highlight w:val="none"/>
        </w:rPr>
        <w:br w:type="page"/>
      </w:r>
    </w:p>
    <w:p w14:paraId="258C053A">
      <w:pPr>
        <w:spacing w:line="360" w:lineRule="auto"/>
        <w:jc w:val="center"/>
        <w:rPr>
          <w:rFonts w:hint="eastAsia" w:ascii="宋体" w:hAnsi="宋体" w:eastAsia="宋体" w:cs="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p>
    <w:p w14:paraId="6D1B1E27">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政府采购供应商诚信承诺书</w:t>
      </w:r>
    </w:p>
    <w:p w14:paraId="1D4943EF">
      <w:pPr>
        <w:spacing w:line="46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F211EAD">
      <w:pPr>
        <w:spacing w:line="460" w:lineRule="exact"/>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1D888163">
      <w:pPr>
        <w:spacing w:line="460" w:lineRule="exact"/>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AE18293">
      <w:pPr>
        <w:spacing w:line="460" w:lineRule="exact"/>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41EE3660">
      <w:pPr>
        <w:spacing w:line="460" w:lineRule="exact"/>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2C79ADFA">
      <w:pPr>
        <w:spacing w:line="460" w:lineRule="exact"/>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125309A3">
      <w:pPr>
        <w:spacing w:line="460" w:lineRule="exact"/>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212E8B1C">
      <w:pPr>
        <w:spacing w:line="460" w:lineRule="exact"/>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6E4FCE1">
      <w:pPr>
        <w:spacing w:line="460" w:lineRule="exact"/>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2DEA2FE7">
      <w:pPr>
        <w:spacing w:line="460" w:lineRule="exact"/>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5AF368C6">
      <w:pPr>
        <w:spacing w:line="460" w:lineRule="exact"/>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7D039742">
      <w:pPr>
        <w:spacing w:line="460" w:lineRule="exact"/>
        <w:rPr>
          <w:rFonts w:hint="eastAsia"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7B675070">
      <w:pPr>
        <w:spacing w:line="460" w:lineRule="exact"/>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1B437745">
      <w:pPr>
        <w:spacing w:line="460" w:lineRule="exact"/>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572A5168">
      <w:pPr>
        <w:spacing w:line="460" w:lineRule="exact"/>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36281E21">
      <w:pPr>
        <w:spacing w:line="460" w:lineRule="exact"/>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75E2FE54">
      <w:pPr>
        <w:spacing w:line="460" w:lineRule="exact"/>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325FBE61">
      <w:pPr>
        <w:spacing w:line="460" w:lineRule="exact"/>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649A4ABD">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供应商名称：（盖章）</w:t>
      </w:r>
    </w:p>
    <w:p w14:paraId="4FBA711A">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法定代表人：（签字）</w:t>
      </w:r>
    </w:p>
    <w:p w14:paraId="721D7814">
      <w:pPr>
        <w:spacing w:line="380" w:lineRule="exact"/>
        <w:ind w:firstLine="3360" w:firstLineChars="1400"/>
        <w:rPr>
          <w:rFonts w:hint="eastAsia" w:ascii="宋体" w:hAnsi="宋体" w:cs="宋体"/>
          <w:b/>
          <w:color w:val="auto"/>
          <w:sz w:val="24"/>
          <w:highlight w:val="none"/>
        </w:rPr>
      </w:pPr>
      <w:r>
        <w:rPr>
          <w:rFonts w:hint="eastAsia" w:ascii="宋体" w:hAnsi="宋体" w:cs="宋体"/>
          <w:color w:val="auto"/>
          <w:sz w:val="24"/>
          <w:highlight w:val="none"/>
        </w:rPr>
        <w:t>日期：年月日</w:t>
      </w:r>
    </w:p>
    <w:p w14:paraId="3DC2A0C8">
      <w:pPr>
        <w:pStyle w:val="5"/>
        <w:spacing w:line="5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周口市</w:t>
      </w:r>
      <w:r>
        <w:rPr>
          <w:rFonts w:hint="eastAsia" w:ascii="宋体" w:hAnsi="宋体" w:cs="宋体"/>
          <w:b/>
          <w:color w:val="auto"/>
          <w:sz w:val="32"/>
          <w:szCs w:val="32"/>
          <w:highlight w:val="none"/>
        </w:rPr>
        <w:t>政府采购合同（服务类）标准文本</w:t>
      </w:r>
    </w:p>
    <w:p w14:paraId="6A39A4AB">
      <w:pPr>
        <w:ind w:firstLine="640" w:firstLineChars="200"/>
        <w:rPr>
          <w:rFonts w:hint="eastAsia" w:ascii="宋体" w:hAnsi="宋体" w:cs="宋体"/>
          <w:color w:val="auto"/>
          <w:sz w:val="32"/>
          <w:szCs w:val="32"/>
          <w:highlight w:val="none"/>
        </w:rPr>
      </w:pPr>
    </w:p>
    <w:p w14:paraId="6278697C">
      <w:pPr>
        <w:pStyle w:val="81"/>
        <w:spacing w:beforeLines="0" w:afterLines="0"/>
        <w:ind w:left="0" w:firstLine="640" w:firstLineChars="200"/>
        <w:rPr>
          <w:rFonts w:hint="eastAsia" w:ascii="宋体" w:hAnsi="宋体" w:cs="宋体"/>
          <w:color w:val="auto"/>
          <w:sz w:val="32"/>
          <w:szCs w:val="32"/>
          <w:highlight w:val="none"/>
        </w:rPr>
      </w:pPr>
    </w:p>
    <w:p w14:paraId="4FDBED59">
      <w:pPr>
        <w:pStyle w:val="81"/>
        <w:spacing w:beforeLines="0" w:afterLines="0"/>
        <w:ind w:left="0" w:firstLine="640" w:firstLineChars="200"/>
        <w:rPr>
          <w:rFonts w:hint="eastAsia" w:ascii="宋体" w:hAnsi="宋体" w:cs="宋体"/>
          <w:color w:val="auto"/>
          <w:sz w:val="32"/>
          <w:szCs w:val="32"/>
          <w:highlight w:val="none"/>
        </w:rPr>
      </w:pPr>
    </w:p>
    <w:p w14:paraId="0F6AEB74">
      <w:pPr>
        <w:pStyle w:val="81"/>
        <w:spacing w:beforeLines="0" w:afterLines="0"/>
        <w:ind w:left="0" w:firstLine="600" w:firstLineChars="200"/>
        <w:rPr>
          <w:rFonts w:hint="eastAsia" w:ascii="宋体" w:hAnsi="宋体" w:cs="宋体"/>
          <w:color w:val="auto"/>
          <w:sz w:val="30"/>
          <w:szCs w:val="30"/>
          <w:highlight w:val="none"/>
        </w:rPr>
      </w:pPr>
    </w:p>
    <w:p w14:paraId="0F7B6C0C">
      <w:pPr>
        <w:pStyle w:val="81"/>
        <w:spacing w:beforeLines="0" w:afterLines="0"/>
        <w:ind w:left="0" w:firstLine="600" w:firstLineChars="200"/>
        <w:rPr>
          <w:rFonts w:hint="eastAsia" w:ascii="宋体" w:hAnsi="宋体" w:cs="宋体"/>
          <w:color w:val="auto"/>
          <w:sz w:val="30"/>
          <w:szCs w:val="30"/>
          <w:highlight w:val="none"/>
        </w:rPr>
      </w:pPr>
    </w:p>
    <w:p w14:paraId="2C50E295">
      <w:pPr>
        <w:pStyle w:val="81"/>
        <w:spacing w:beforeLines="0" w:afterLines="0"/>
        <w:ind w:left="0" w:firstLine="600" w:firstLineChars="200"/>
        <w:rPr>
          <w:rFonts w:hint="eastAsia" w:ascii="宋体" w:hAnsi="宋体" w:cs="宋体"/>
          <w:color w:val="auto"/>
          <w:sz w:val="30"/>
          <w:szCs w:val="30"/>
          <w:highlight w:val="none"/>
        </w:rPr>
      </w:pPr>
    </w:p>
    <w:p w14:paraId="04D3FEE6">
      <w:pPr>
        <w:pStyle w:val="81"/>
        <w:spacing w:beforeLines="0" w:afterLines="0"/>
        <w:ind w:left="0" w:firstLine="600" w:firstLineChars="200"/>
        <w:rPr>
          <w:rFonts w:hint="eastAsia" w:ascii="宋体" w:hAnsi="宋体" w:cs="宋体"/>
          <w:color w:val="auto"/>
          <w:sz w:val="30"/>
          <w:szCs w:val="30"/>
          <w:highlight w:val="none"/>
        </w:rPr>
      </w:pPr>
    </w:p>
    <w:p w14:paraId="3CE48C9F">
      <w:pPr>
        <w:pStyle w:val="81"/>
        <w:spacing w:beforeLines="0" w:afterLines="0"/>
        <w:ind w:left="0" w:firstLine="600" w:firstLineChars="200"/>
        <w:rPr>
          <w:rFonts w:hint="eastAsia" w:ascii="宋体" w:hAnsi="宋体" w:cs="宋体"/>
          <w:color w:val="auto"/>
          <w:sz w:val="30"/>
          <w:szCs w:val="30"/>
          <w:highlight w:val="none"/>
        </w:rPr>
      </w:pPr>
    </w:p>
    <w:p w14:paraId="7FA3887F">
      <w:pPr>
        <w:pStyle w:val="81"/>
        <w:spacing w:beforeLines="0" w:afterLines="0"/>
        <w:ind w:left="0" w:firstLine="600" w:firstLineChars="200"/>
        <w:rPr>
          <w:rFonts w:hint="eastAsia" w:ascii="宋体" w:hAnsi="宋体" w:cs="宋体"/>
          <w:color w:val="auto"/>
          <w:sz w:val="30"/>
          <w:szCs w:val="30"/>
          <w:highlight w:val="none"/>
        </w:rPr>
      </w:pPr>
    </w:p>
    <w:p w14:paraId="71630310">
      <w:pPr>
        <w:pStyle w:val="81"/>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469C7083">
      <w:pPr>
        <w:pStyle w:val="81"/>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28CF5FB2">
      <w:pPr>
        <w:pStyle w:val="81"/>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采      购    人：</w:t>
      </w:r>
    </w:p>
    <w:p w14:paraId="449F4957">
      <w:pPr>
        <w:pStyle w:val="81"/>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供      应    商：</w:t>
      </w:r>
    </w:p>
    <w:p w14:paraId="554CB158">
      <w:pPr>
        <w:pStyle w:val="81"/>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319B53CB">
      <w:pPr>
        <w:pStyle w:val="81"/>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6943E4D8">
      <w:pPr>
        <w:pStyle w:val="81"/>
        <w:spacing w:beforeLines="0" w:afterLines="0"/>
        <w:ind w:left="0" w:firstLine="600" w:firstLineChars="200"/>
        <w:rPr>
          <w:rFonts w:hint="eastAsia" w:ascii="宋体" w:hAnsi="宋体" w:cs="宋体"/>
          <w:color w:val="auto"/>
          <w:sz w:val="30"/>
          <w:szCs w:val="30"/>
          <w:highlight w:val="none"/>
        </w:rPr>
      </w:pPr>
    </w:p>
    <w:p w14:paraId="3D04609E">
      <w:pPr>
        <w:pStyle w:val="81"/>
        <w:spacing w:beforeLines="0" w:afterLines="0"/>
        <w:ind w:left="0" w:firstLine="600" w:firstLineChars="200"/>
        <w:rPr>
          <w:rFonts w:hint="eastAsia" w:ascii="宋体" w:hAnsi="宋体" w:cs="宋体"/>
          <w:color w:val="auto"/>
          <w:sz w:val="30"/>
          <w:szCs w:val="30"/>
          <w:highlight w:val="none"/>
        </w:rPr>
      </w:pPr>
    </w:p>
    <w:p w14:paraId="466379E6">
      <w:pPr>
        <w:pStyle w:val="81"/>
        <w:spacing w:beforeLines="0" w:afterLines="0"/>
        <w:ind w:left="0" w:firstLine="600" w:firstLineChars="200"/>
        <w:rPr>
          <w:rFonts w:hint="eastAsia" w:ascii="宋体" w:hAnsi="宋体" w:cs="宋体"/>
          <w:color w:val="auto"/>
          <w:sz w:val="30"/>
          <w:szCs w:val="30"/>
          <w:highlight w:val="none"/>
        </w:rPr>
      </w:pPr>
    </w:p>
    <w:p w14:paraId="15695B7D">
      <w:pPr>
        <w:rPr>
          <w:rFonts w:hint="eastAsia" w:ascii="宋体" w:hAnsi="宋体" w:cs="宋体"/>
          <w:color w:val="auto"/>
          <w:sz w:val="32"/>
          <w:szCs w:val="32"/>
          <w:highlight w:val="none"/>
        </w:rPr>
      </w:pPr>
      <w:r>
        <w:rPr>
          <w:rFonts w:hint="eastAsia" w:ascii="宋体" w:hAnsi="宋体" w:cs="宋体"/>
          <w:color w:val="auto"/>
          <w:sz w:val="32"/>
          <w:szCs w:val="32"/>
          <w:highlight w:val="none"/>
        </w:rPr>
        <w:br w:type="page"/>
      </w:r>
    </w:p>
    <w:p w14:paraId="1E32249D">
      <w:pPr>
        <w:pStyle w:val="81"/>
        <w:spacing w:beforeLines="0" w:afterLines="0" w:line="360" w:lineRule="auto"/>
        <w:ind w:left="0"/>
        <w:jc w:val="center"/>
        <w:rPr>
          <w:rFonts w:hint="eastAsia" w:ascii="宋体" w:hAnsi="宋体" w:cs="宋体"/>
          <w:color w:val="auto"/>
          <w:sz w:val="24"/>
          <w:highlight w:val="none"/>
        </w:rPr>
      </w:pPr>
      <w:r>
        <w:rPr>
          <w:rFonts w:hint="eastAsia" w:ascii="宋体" w:hAnsi="宋体" w:cs="宋体"/>
          <w:color w:val="auto"/>
          <w:sz w:val="24"/>
          <w:highlight w:val="none"/>
        </w:rPr>
        <w:t>合同签订指引</w:t>
      </w:r>
    </w:p>
    <w:p w14:paraId="1E9BC392">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51331A2B">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2DE73816">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34BD98A4">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3、该政府采购项目评审报告；</w:t>
      </w:r>
    </w:p>
    <w:p w14:paraId="7173A04C">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0D1D9D34">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357B6A8F">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6B5D51B5">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15369ACE">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517C5EBB">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10AA9AE8">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3、该政府采购项目中标通知书；</w:t>
      </w:r>
    </w:p>
    <w:p w14:paraId="4755A969">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72F7C4BF">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1FAA9D93">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3B9915EC">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三、本合同签订后二个工作日内有采购人在“周口市政府采购网”上进行合同公示。</w:t>
      </w:r>
    </w:p>
    <w:p w14:paraId="6232727B">
      <w:pPr>
        <w:pStyle w:val="81"/>
        <w:spacing w:beforeLines="0" w:afterLines="0" w:line="360" w:lineRule="auto"/>
        <w:ind w:left="0"/>
        <w:jc w:val="center"/>
        <w:rPr>
          <w:rFonts w:hint="eastAsia" w:ascii="宋体" w:hAnsi="宋体" w:cs="宋体"/>
          <w:bCs/>
          <w:color w:val="auto"/>
          <w:sz w:val="24"/>
          <w:highlight w:val="none"/>
        </w:rPr>
      </w:pPr>
      <w:r>
        <w:rPr>
          <w:rFonts w:hint="eastAsia" w:ascii="宋体" w:hAnsi="宋体" w:cs="宋体"/>
          <w:bCs/>
          <w:color w:val="auto"/>
          <w:sz w:val="24"/>
          <w:highlight w:val="none"/>
        </w:rPr>
        <w:t>供应商履约验收指引</w:t>
      </w:r>
    </w:p>
    <w:p w14:paraId="43CE02DE">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1、供应商不得擅自变更合同标的服务内容；</w:t>
      </w:r>
    </w:p>
    <w:p w14:paraId="58EC4D11">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4AD9A174">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77B46A38">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21221091">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407FEC7A">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08B392BB">
      <w:pPr>
        <w:pStyle w:val="81"/>
        <w:spacing w:beforeLines="0" w:afterLines="0" w:line="360" w:lineRule="auto"/>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4B7EEAC6">
      <w:pPr>
        <w:pStyle w:val="81"/>
        <w:spacing w:beforeLines="0" w:afterLines="0" w:line="360" w:lineRule="auto"/>
        <w:ind w:left="0" w:firstLine="420" w:firstLineChars="200"/>
        <w:rPr>
          <w:rFonts w:hint="eastAsia" w:ascii="宋体" w:hAnsi="宋体" w:cs="宋体"/>
          <w:color w:val="auto"/>
          <w:szCs w:val="21"/>
          <w:highlight w:val="none"/>
        </w:rPr>
      </w:pPr>
    </w:p>
    <w:p w14:paraId="159569D6">
      <w:pPr>
        <w:pStyle w:val="81"/>
        <w:spacing w:beforeLines="0" w:afterLines="0" w:line="360" w:lineRule="auto"/>
        <w:ind w:left="0" w:firstLine="420" w:firstLineChars="200"/>
        <w:rPr>
          <w:rFonts w:hint="eastAsia" w:ascii="宋体" w:hAnsi="宋体" w:cs="宋体"/>
          <w:color w:val="auto"/>
          <w:szCs w:val="21"/>
          <w:highlight w:val="none"/>
        </w:rPr>
      </w:pPr>
    </w:p>
    <w:p w14:paraId="3FFAB2B3">
      <w:pPr>
        <w:pStyle w:val="5"/>
        <w:spacing w:line="360" w:lineRule="auto"/>
        <w:jc w:val="both"/>
        <w:rPr>
          <w:rFonts w:hint="eastAsia" w:ascii="宋体" w:hAnsi="宋体" w:cs="宋体"/>
          <w:color w:val="auto"/>
          <w:sz w:val="24"/>
          <w:highlight w:val="none"/>
        </w:rPr>
      </w:pPr>
    </w:p>
    <w:p w14:paraId="6BFF88E2">
      <w:pPr>
        <w:pStyle w:val="5"/>
        <w:spacing w:line="36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t>服务合同内容</w:t>
      </w:r>
    </w:p>
    <w:p w14:paraId="7B7D816E">
      <w:pPr>
        <w:spacing w:line="360" w:lineRule="auto"/>
        <w:ind w:firstLine="480" w:firstLineChars="200"/>
        <w:rPr>
          <w:rFonts w:hint="eastAsia" w:ascii="宋体" w:hAnsi="宋体" w:cs="宋体"/>
          <w:color w:val="auto"/>
          <w:sz w:val="24"/>
          <w:highlight w:val="none"/>
        </w:rPr>
      </w:pPr>
    </w:p>
    <w:p w14:paraId="418781B1">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 xml:space="preserve">采购人（甲方）： </w:t>
      </w:r>
    </w:p>
    <w:p w14:paraId="48FCE8D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供应商（乙方）：</w:t>
      </w:r>
    </w:p>
    <w:p w14:paraId="6563DA6C">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签订地点：</w:t>
      </w:r>
    </w:p>
    <w:p w14:paraId="10DDC012">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项目名称：</w:t>
      </w:r>
    </w:p>
    <w:p w14:paraId="60DFB77F">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项目编号：</w:t>
      </w:r>
    </w:p>
    <w:p w14:paraId="1080716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财政委托号：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(财政资金项目必须填写)</w:t>
      </w:r>
    </w:p>
    <w:p w14:paraId="16A5CFD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本项目经批准采用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4208DED">
      <w:pPr>
        <w:spacing w:line="360" w:lineRule="auto"/>
        <w:ind w:firstLine="422" w:firstLineChars="200"/>
        <w:rPr>
          <w:rFonts w:hint="eastAsia" w:ascii="宋体" w:hAnsi="宋体" w:cs="宋体"/>
          <w:color w:val="auto"/>
          <w:szCs w:val="21"/>
          <w:highlight w:val="none"/>
          <w:u w:val="single"/>
        </w:rPr>
      </w:pPr>
      <w:r>
        <w:rPr>
          <w:rFonts w:hint="eastAsia" w:ascii="宋体" w:hAnsi="宋体" w:cs="宋体"/>
          <w:b/>
          <w:bCs/>
          <w:color w:val="auto"/>
          <w:szCs w:val="21"/>
          <w:highlight w:val="none"/>
        </w:rPr>
        <w:t>第一条</w:t>
      </w:r>
      <w:r>
        <w:rPr>
          <w:rFonts w:hint="eastAsia" w:ascii="宋体" w:hAnsi="宋体" w:cs="宋体"/>
          <w:color w:val="auto"/>
          <w:szCs w:val="21"/>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689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1C9A69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服务内容</w:t>
            </w:r>
          </w:p>
        </w:tc>
        <w:tc>
          <w:tcPr>
            <w:tcW w:w="1623" w:type="dxa"/>
          </w:tcPr>
          <w:p w14:paraId="0E4E6A6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标准水平</w:t>
            </w:r>
          </w:p>
        </w:tc>
        <w:tc>
          <w:tcPr>
            <w:tcW w:w="902" w:type="dxa"/>
          </w:tcPr>
          <w:p w14:paraId="5A0097C8">
            <w:pPr>
              <w:spacing w:line="360" w:lineRule="auto"/>
              <w:rPr>
                <w:rFonts w:hint="eastAsia" w:ascii="宋体" w:hAnsi="宋体" w:cs="宋体"/>
                <w:color w:val="auto"/>
                <w:highlight w:val="none"/>
              </w:rPr>
            </w:pPr>
            <w:r>
              <w:rPr>
                <w:rFonts w:hint="eastAsia" w:ascii="宋体" w:hAnsi="宋体" w:cs="宋体"/>
                <w:color w:val="auto"/>
                <w:highlight w:val="none"/>
              </w:rPr>
              <w:t>单位</w:t>
            </w:r>
          </w:p>
        </w:tc>
        <w:tc>
          <w:tcPr>
            <w:tcW w:w="902" w:type="dxa"/>
          </w:tcPr>
          <w:p w14:paraId="7AAB524B">
            <w:pPr>
              <w:spacing w:line="360" w:lineRule="auto"/>
              <w:rPr>
                <w:rFonts w:hint="eastAsia" w:ascii="宋体" w:hAnsi="宋体" w:cs="宋体"/>
                <w:color w:val="auto"/>
                <w:highlight w:val="none"/>
              </w:rPr>
            </w:pPr>
            <w:r>
              <w:rPr>
                <w:rFonts w:hint="eastAsia" w:ascii="宋体" w:hAnsi="宋体" w:cs="宋体"/>
                <w:color w:val="auto"/>
                <w:highlight w:val="none"/>
              </w:rPr>
              <w:t>数量</w:t>
            </w:r>
          </w:p>
        </w:tc>
        <w:tc>
          <w:tcPr>
            <w:tcW w:w="1071" w:type="dxa"/>
          </w:tcPr>
          <w:p w14:paraId="29D963C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单价</w:t>
            </w:r>
          </w:p>
        </w:tc>
        <w:tc>
          <w:tcPr>
            <w:tcW w:w="1250" w:type="dxa"/>
          </w:tcPr>
          <w:p w14:paraId="72B0BE9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小计</w:t>
            </w:r>
          </w:p>
        </w:tc>
        <w:tc>
          <w:tcPr>
            <w:tcW w:w="1106" w:type="dxa"/>
          </w:tcPr>
          <w:p w14:paraId="5D81BC8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备注</w:t>
            </w:r>
          </w:p>
        </w:tc>
      </w:tr>
      <w:tr w14:paraId="43AE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C237301">
            <w:pPr>
              <w:spacing w:line="360" w:lineRule="auto"/>
              <w:ind w:firstLine="420" w:firstLineChars="200"/>
              <w:rPr>
                <w:rFonts w:hint="eastAsia" w:ascii="宋体" w:hAnsi="宋体" w:cs="宋体"/>
                <w:color w:val="auto"/>
                <w:highlight w:val="none"/>
              </w:rPr>
            </w:pPr>
          </w:p>
        </w:tc>
        <w:tc>
          <w:tcPr>
            <w:tcW w:w="1623" w:type="dxa"/>
          </w:tcPr>
          <w:p w14:paraId="050554FD">
            <w:pPr>
              <w:spacing w:line="360" w:lineRule="auto"/>
              <w:ind w:firstLine="420" w:firstLineChars="200"/>
              <w:rPr>
                <w:rFonts w:hint="eastAsia" w:ascii="宋体" w:hAnsi="宋体" w:cs="宋体"/>
                <w:color w:val="auto"/>
                <w:highlight w:val="none"/>
              </w:rPr>
            </w:pPr>
          </w:p>
        </w:tc>
        <w:tc>
          <w:tcPr>
            <w:tcW w:w="902" w:type="dxa"/>
          </w:tcPr>
          <w:p w14:paraId="02A14635">
            <w:pPr>
              <w:spacing w:line="360" w:lineRule="auto"/>
              <w:ind w:firstLine="420" w:firstLineChars="200"/>
              <w:rPr>
                <w:rFonts w:hint="eastAsia" w:ascii="宋体" w:hAnsi="宋体" w:cs="宋体"/>
                <w:color w:val="auto"/>
                <w:highlight w:val="none"/>
              </w:rPr>
            </w:pPr>
          </w:p>
        </w:tc>
        <w:tc>
          <w:tcPr>
            <w:tcW w:w="902" w:type="dxa"/>
          </w:tcPr>
          <w:p w14:paraId="4A3D385A">
            <w:pPr>
              <w:spacing w:line="360" w:lineRule="auto"/>
              <w:ind w:firstLine="420" w:firstLineChars="200"/>
              <w:rPr>
                <w:rFonts w:hint="eastAsia" w:ascii="宋体" w:hAnsi="宋体" w:cs="宋体"/>
                <w:color w:val="auto"/>
                <w:highlight w:val="none"/>
              </w:rPr>
            </w:pPr>
          </w:p>
        </w:tc>
        <w:tc>
          <w:tcPr>
            <w:tcW w:w="1071" w:type="dxa"/>
          </w:tcPr>
          <w:p w14:paraId="26BE7D60">
            <w:pPr>
              <w:spacing w:line="360" w:lineRule="auto"/>
              <w:ind w:firstLine="420" w:firstLineChars="200"/>
              <w:rPr>
                <w:rFonts w:hint="eastAsia" w:ascii="宋体" w:hAnsi="宋体" w:cs="宋体"/>
                <w:color w:val="auto"/>
                <w:highlight w:val="none"/>
              </w:rPr>
            </w:pPr>
          </w:p>
        </w:tc>
        <w:tc>
          <w:tcPr>
            <w:tcW w:w="1250" w:type="dxa"/>
          </w:tcPr>
          <w:p w14:paraId="7981392F">
            <w:pPr>
              <w:spacing w:line="360" w:lineRule="auto"/>
              <w:ind w:firstLine="420" w:firstLineChars="200"/>
              <w:rPr>
                <w:rFonts w:hint="eastAsia" w:ascii="宋体" w:hAnsi="宋体" w:cs="宋体"/>
                <w:color w:val="auto"/>
                <w:highlight w:val="none"/>
              </w:rPr>
            </w:pPr>
          </w:p>
        </w:tc>
        <w:tc>
          <w:tcPr>
            <w:tcW w:w="1106" w:type="dxa"/>
          </w:tcPr>
          <w:p w14:paraId="5537E7FD">
            <w:pPr>
              <w:spacing w:line="360" w:lineRule="auto"/>
              <w:ind w:firstLine="420" w:firstLineChars="200"/>
              <w:rPr>
                <w:rFonts w:hint="eastAsia" w:ascii="宋体" w:hAnsi="宋体" w:cs="宋体"/>
                <w:color w:val="auto"/>
                <w:highlight w:val="none"/>
              </w:rPr>
            </w:pPr>
          </w:p>
        </w:tc>
      </w:tr>
      <w:tr w14:paraId="1EC2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F99CDD3">
            <w:pPr>
              <w:spacing w:line="360" w:lineRule="auto"/>
              <w:ind w:firstLine="420" w:firstLineChars="200"/>
              <w:rPr>
                <w:rFonts w:hint="eastAsia" w:ascii="宋体" w:hAnsi="宋体" w:cs="宋体"/>
                <w:color w:val="auto"/>
                <w:highlight w:val="none"/>
              </w:rPr>
            </w:pPr>
          </w:p>
        </w:tc>
        <w:tc>
          <w:tcPr>
            <w:tcW w:w="1623" w:type="dxa"/>
          </w:tcPr>
          <w:p w14:paraId="1D46EFA2">
            <w:pPr>
              <w:spacing w:line="360" w:lineRule="auto"/>
              <w:ind w:firstLine="420" w:firstLineChars="200"/>
              <w:rPr>
                <w:rFonts w:hint="eastAsia" w:ascii="宋体" w:hAnsi="宋体" w:cs="宋体"/>
                <w:color w:val="auto"/>
                <w:highlight w:val="none"/>
              </w:rPr>
            </w:pPr>
          </w:p>
        </w:tc>
        <w:tc>
          <w:tcPr>
            <w:tcW w:w="902" w:type="dxa"/>
          </w:tcPr>
          <w:p w14:paraId="43BE0599">
            <w:pPr>
              <w:spacing w:line="360" w:lineRule="auto"/>
              <w:ind w:firstLine="420" w:firstLineChars="200"/>
              <w:rPr>
                <w:rFonts w:hint="eastAsia" w:ascii="宋体" w:hAnsi="宋体" w:cs="宋体"/>
                <w:color w:val="auto"/>
                <w:highlight w:val="none"/>
              </w:rPr>
            </w:pPr>
          </w:p>
        </w:tc>
        <w:tc>
          <w:tcPr>
            <w:tcW w:w="902" w:type="dxa"/>
          </w:tcPr>
          <w:p w14:paraId="77F84B16">
            <w:pPr>
              <w:spacing w:line="360" w:lineRule="auto"/>
              <w:ind w:firstLine="420" w:firstLineChars="200"/>
              <w:rPr>
                <w:rFonts w:hint="eastAsia" w:ascii="宋体" w:hAnsi="宋体" w:cs="宋体"/>
                <w:color w:val="auto"/>
                <w:highlight w:val="none"/>
              </w:rPr>
            </w:pPr>
          </w:p>
        </w:tc>
        <w:tc>
          <w:tcPr>
            <w:tcW w:w="1071" w:type="dxa"/>
          </w:tcPr>
          <w:p w14:paraId="6F21BD28">
            <w:pPr>
              <w:spacing w:line="360" w:lineRule="auto"/>
              <w:ind w:firstLine="420" w:firstLineChars="200"/>
              <w:rPr>
                <w:rFonts w:hint="eastAsia" w:ascii="宋体" w:hAnsi="宋体" w:cs="宋体"/>
                <w:color w:val="auto"/>
                <w:highlight w:val="none"/>
              </w:rPr>
            </w:pPr>
          </w:p>
        </w:tc>
        <w:tc>
          <w:tcPr>
            <w:tcW w:w="1250" w:type="dxa"/>
          </w:tcPr>
          <w:p w14:paraId="2C82F382">
            <w:pPr>
              <w:spacing w:line="360" w:lineRule="auto"/>
              <w:ind w:firstLine="420" w:firstLineChars="200"/>
              <w:rPr>
                <w:rFonts w:hint="eastAsia" w:ascii="宋体" w:hAnsi="宋体" w:cs="宋体"/>
                <w:color w:val="auto"/>
                <w:highlight w:val="none"/>
              </w:rPr>
            </w:pPr>
          </w:p>
        </w:tc>
        <w:tc>
          <w:tcPr>
            <w:tcW w:w="1106" w:type="dxa"/>
          </w:tcPr>
          <w:p w14:paraId="6630E5A9">
            <w:pPr>
              <w:spacing w:line="360" w:lineRule="auto"/>
              <w:ind w:firstLine="420" w:firstLineChars="200"/>
              <w:rPr>
                <w:rFonts w:hint="eastAsia" w:ascii="宋体" w:hAnsi="宋体" w:cs="宋体"/>
                <w:color w:val="auto"/>
                <w:highlight w:val="none"/>
              </w:rPr>
            </w:pPr>
          </w:p>
        </w:tc>
      </w:tr>
      <w:tr w14:paraId="5177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8F6BCFE">
            <w:pPr>
              <w:spacing w:line="360" w:lineRule="auto"/>
              <w:ind w:firstLine="420" w:firstLineChars="200"/>
              <w:rPr>
                <w:rFonts w:hint="eastAsia" w:ascii="宋体" w:hAnsi="宋体" w:cs="宋体"/>
                <w:color w:val="auto"/>
                <w:highlight w:val="none"/>
              </w:rPr>
            </w:pPr>
          </w:p>
        </w:tc>
        <w:tc>
          <w:tcPr>
            <w:tcW w:w="1623" w:type="dxa"/>
          </w:tcPr>
          <w:p w14:paraId="3CBFE1A8">
            <w:pPr>
              <w:spacing w:line="360" w:lineRule="auto"/>
              <w:ind w:firstLine="420" w:firstLineChars="200"/>
              <w:rPr>
                <w:rFonts w:hint="eastAsia" w:ascii="宋体" w:hAnsi="宋体" w:cs="宋体"/>
                <w:color w:val="auto"/>
                <w:highlight w:val="none"/>
              </w:rPr>
            </w:pPr>
          </w:p>
        </w:tc>
        <w:tc>
          <w:tcPr>
            <w:tcW w:w="902" w:type="dxa"/>
          </w:tcPr>
          <w:p w14:paraId="26A6CA8D">
            <w:pPr>
              <w:spacing w:line="360" w:lineRule="auto"/>
              <w:ind w:firstLine="420" w:firstLineChars="200"/>
              <w:rPr>
                <w:rFonts w:hint="eastAsia" w:ascii="宋体" w:hAnsi="宋体" w:cs="宋体"/>
                <w:color w:val="auto"/>
                <w:highlight w:val="none"/>
              </w:rPr>
            </w:pPr>
          </w:p>
        </w:tc>
        <w:tc>
          <w:tcPr>
            <w:tcW w:w="902" w:type="dxa"/>
          </w:tcPr>
          <w:p w14:paraId="0BC7FEF3">
            <w:pPr>
              <w:spacing w:line="360" w:lineRule="auto"/>
              <w:ind w:firstLine="420" w:firstLineChars="200"/>
              <w:rPr>
                <w:rFonts w:hint="eastAsia" w:ascii="宋体" w:hAnsi="宋体" w:cs="宋体"/>
                <w:color w:val="auto"/>
                <w:highlight w:val="none"/>
              </w:rPr>
            </w:pPr>
          </w:p>
        </w:tc>
        <w:tc>
          <w:tcPr>
            <w:tcW w:w="1071" w:type="dxa"/>
          </w:tcPr>
          <w:p w14:paraId="54FED6C0">
            <w:pPr>
              <w:spacing w:line="360" w:lineRule="auto"/>
              <w:ind w:firstLine="420" w:firstLineChars="200"/>
              <w:rPr>
                <w:rFonts w:hint="eastAsia" w:ascii="宋体" w:hAnsi="宋体" w:cs="宋体"/>
                <w:color w:val="auto"/>
                <w:highlight w:val="none"/>
              </w:rPr>
            </w:pPr>
          </w:p>
        </w:tc>
        <w:tc>
          <w:tcPr>
            <w:tcW w:w="1250" w:type="dxa"/>
          </w:tcPr>
          <w:p w14:paraId="610EA1ED">
            <w:pPr>
              <w:spacing w:line="360" w:lineRule="auto"/>
              <w:ind w:firstLine="420" w:firstLineChars="200"/>
              <w:rPr>
                <w:rFonts w:hint="eastAsia" w:ascii="宋体" w:hAnsi="宋体" w:cs="宋体"/>
                <w:color w:val="auto"/>
                <w:highlight w:val="none"/>
              </w:rPr>
            </w:pPr>
          </w:p>
        </w:tc>
        <w:tc>
          <w:tcPr>
            <w:tcW w:w="1106" w:type="dxa"/>
          </w:tcPr>
          <w:p w14:paraId="1BCC559F">
            <w:pPr>
              <w:spacing w:line="360" w:lineRule="auto"/>
              <w:ind w:firstLine="420" w:firstLineChars="200"/>
              <w:rPr>
                <w:rFonts w:hint="eastAsia" w:ascii="宋体" w:hAnsi="宋体" w:cs="宋体"/>
                <w:color w:val="auto"/>
                <w:highlight w:val="none"/>
              </w:rPr>
            </w:pPr>
          </w:p>
        </w:tc>
      </w:tr>
      <w:tr w14:paraId="7E00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EBA396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合同价款（大小写）：</w:t>
            </w:r>
          </w:p>
          <w:p w14:paraId="569A581E">
            <w:pPr>
              <w:spacing w:line="360" w:lineRule="auto"/>
              <w:ind w:firstLine="420" w:firstLineChars="200"/>
              <w:rPr>
                <w:rFonts w:hint="eastAsia"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7C341280">
      <w:pPr>
        <w:spacing w:line="360" w:lineRule="auto"/>
        <w:ind w:firstLine="422" w:firstLineChars="200"/>
        <w:rPr>
          <w:rFonts w:hint="eastAsia"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6800F867">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72E7FF6F">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highlight w:val="none"/>
        </w:rPr>
        <w:t>乙方书面声明提供的服务标准和水平应与招标采购文件规定的标准和水平相一致。</w:t>
      </w:r>
    </w:p>
    <w:p w14:paraId="4E73E36E">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78CEFE8B">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1、服务方式：</w:t>
      </w:r>
    </w:p>
    <w:p w14:paraId="37E2495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2、服务方法：</w:t>
      </w:r>
    </w:p>
    <w:p w14:paraId="72D86324">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5C1484F0">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3、服务期限：</w:t>
      </w:r>
    </w:p>
    <w:p w14:paraId="10E04EB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第四条  费用及支付方式</w:t>
      </w:r>
    </w:p>
    <w:p w14:paraId="72CE8214">
      <w:pPr>
        <w:pStyle w:val="11"/>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(一)本项目费用有以下组成：</w:t>
      </w:r>
    </w:p>
    <w:p w14:paraId="4BAA461A">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1、XX 万元；</w:t>
      </w:r>
    </w:p>
    <w:p w14:paraId="71DBCA36">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2、XX 万元；</w:t>
      </w:r>
    </w:p>
    <w:p w14:paraId="6575926F">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w:t>
      </w:r>
    </w:p>
    <w:p w14:paraId="14E3596B">
      <w:pPr>
        <w:pStyle w:val="11"/>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(二)费用支付方式：</w:t>
      </w:r>
    </w:p>
    <w:p w14:paraId="1A223B05">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1、XXXX；</w:t>
      </w:r>
    </w:p>
    <w:p w14:paraId="4F2B407D">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2、XXXX ；</w:t>
      </w:r>
    </w:p>
    <w:p w14:paraId="6F4926A5">
      <w:pPr>
        <w:pStyle w:val="11"/>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72D012FB">
      <w:pPr>
        <w:pStyle w:val="11"/>
        <w:kinsoku w:val="0"/>
        <w:overflowPunct w:val="0"/>
        <w:ind w:firstLine="422" w:firstLineChars="200"/>
        <w:rPr>
          <w:rFonts w:hint="eastAsia"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31154AA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本合同以人民币付款。</w:t>
      </w:r>
    </w:p>
    <w:p w14:paraId="09F0A24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该项目是否实行预付款：</w:t>
      </w:r>
    </w:p>
    <w:p w14:paraId="59B2F54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实行预付款的条件和比例：</w:t>
      </w:r>
    </w:p>
    <w:p w14:paraId="053B50B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合同款项结算方式和支付比例：   </w:t>
      </w:r>
    </w:p>
    <w:p w14:paraId="37CB935A">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50FB2241">
      <w:pPr>
        <w:pStyle w:val="4"/>
        <w:kinsoku w:val="0"/>
        <w:overflowPunct w:val="0"/>
        <w:spacing w:before="0" w:after="0" w:line="360" w:lineRule="auto"/>
        <w:ind w:firstLine="422" w:firstLineChars="200"/>
        <w:rPr>
          <w:rFonts w:hint="eastAsia" w:ascii="宋体" w:hAnsi="宋体" w:cs="宋体"/>
          <w:color w:val="auto"/>
          <w:kern w:val="2"/>
          <w:sz w:val="21"/>
          <w:szCs w:val="27"/>
          <w:highlight w:val="none"/>
        </w:rPr>
      </w:pPr>
      <w:r>
        <w:rPr>
          <w:rFonts w:hint="eastAsia" w:ascii="宋体" w:hAnsi="宋体" w:cs="宋体"/>
          <w:color w:val="auto"/>
          <w:kern w:val="2"/>
          <w:sz w:val="21"/>
          <w:szCs w:val="27"/>
          <w:highlight w:val="none"/>
        </w:rPr>
        <w:t>第六条  验收方法</w:t>
      </w:r>
    </w:p>
    <w:p w14:paraId="352F0C6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2AC9693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D3D3D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79D2EEA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254E3D2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检测、验收费用承担方式：</w:t>
      </w:r>
    </w:p>
    <w:p w14:paraId="7677D993">
      <w:pPr>
        <w:pStyle w:val="11"/>
        <w:kinsoku w:val="0"/>
        <w:overflowPunct w:val="0"/>
        <w:spacing w:after="0" w:line="360"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第七条 知识产权</w:t>
      </w:r>
    </w:p>
    <w:p w14:paraId="4790D07E">
      <w:pPr>
        <w:pStyle w:val="11"/>
        <w:kinsoku w:val="0"/>
        <w:overflowPunct w:val="0"/>
        <w:spacing w:after="0" w:line="360" w:lineRule="auto"/>
        <w:ind w:right="-218" w:rightChars="-104" w:firstLine="420" w:firstLineChars="200"/>
        <w:rPr>
          <w:rFonts w:hint="eastAsia"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14:paraId="24CA3BB2">
      <w:pPr>
        <w:pStyle w:val="4"/>
        <w:kinsoku w:val="0"/>
        <w:overflowPunct w:val="0"/>
        <w:spacing w:before="0" w:after="0" w:line="360" w:lineRule="auto"/>
        <w:ind w:firstLine="422" w:firstLineChars="200"/>
        <w:rPr>
          <w:rFonts w:hint="eastAsia" w:ascii="宋体" w:hAnsi="宋体" w:cs="宋体"/>
          <w:color w:val="auto"/>
          <w:kern w:val="2"/>
          <w:sz w:val="21"/>
          <w:szCs w:val="27"/>
          <w:highlight w:val="none"/>
        </w:rPr>
      </w:pPr>
      <w:r>
        <w:rPr>
          <w:rFonts w:hint="eastAsia" w:ascii="宋体" w:hAnsi="宋体" w:cs="宋体"/>
          <w:color w:val="auto"/>
          <w:kern w:val="2"/>
          <w:sz w:val="21"/>
          <w:szCs w:val="27"/>
          <w:highlight w:val="none"/>
        </w:rPr>
        <w:t>第八条 无产权瑕疵条款</w:t>
      </w:r>
    </w:p>
    <w:p w14:paraId="2BB82514">
      <w:pPr>
        <w:pStyle w:val="11"/>
        <w:kinsoku w:val="0"/>
        <w:overflowPunct w:val="0"/>
        <w:spacing w:after="0"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3702353E">
      <w:pPr>
        <w:spacing w:line="360" w:lineRule="auto"/>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14:paraId="35CA848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2906665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2.若确需质量保证金的，质量保证金不得超过合同总价款的5%</w:t>
      </w:r>
    </w:p>
    <w:p w14:paraId="30A8D17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14:paraId="31B97ACC">
      <w:pPr>
        <w:pStyle w:val="4"/>
        <w:kinsoku w:val="0"/>
        <w:overflowPunct w:val="0"/>
        <w:spacing w:before="0" w:after="0" w:line="360" w:lineRule="auto"/>
        <w:ind w:firstLine="422" w:firstLineChars="200"/>
        <w:rPr>
          <w:rFonts w:hint="eastAsia" w:ascii="宋体" w:hAnsi="宋体" w:cs="宋体"/>
          <w:color w:val="auto"/>
          <w:kern w:val="2"/>
          <w:sz w:val="21"/>
          <w:szCs w:val="27"/>
          <w:highlight w:val="none"/>
        </w:rPr>
      </w:pPr>
      <w:r>
        <w:rPr>
          <w:rFonts w:hint="eastAsia" w:ascii="宋体" w:hAnsi="宋体" w:cs="宋体"/>
          <w:color w:val="auto"/>
          <w:kern w:val="2"/>
          <w:sz w:val="21"/>
          <w:szCs w:val="27"/>
          <w:highlight w:val="none"/>
        </w:rPr>
        <w:t>第十条 甲方的权利和义务</w:t>
      </w:r>
    </w:p>
    <w:p w14:paraId="130CB6C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1E44622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66D9921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3342203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4、根据本合同规定，按时向乙方支付应付服务费用。</w:t>
      </w:r>
    </w:p>
    <w:p w14:paraId="7B7F5D5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25FA018F">
      <w:pPr>
        <w:pStyle w:val="11"/>
        <w:kinsoku w:val="0"/>
        <w:overflowPunct w:val="0"/>
        <w:spacing w:after="0" w:line="360"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第十一条 乙方的权利和义务</w:t>
      </w:r>
    </w:p>
    <w:p w14:paraId="0A382FD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419377B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02B5E6B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4795610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33A6303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5、国家法律、法规所规定由乙方承担的其它责任。</w:t>
      </w:r>
    </w:p>
    <w:p w14:paraId="72D1699C">
      <w:pPr>
        <w:pStyle w:val="11"/>
        <w:kinsoku w:val="0"/>
        <w:overflowPunct w:val="0"/>
        <w:spacing w:after="0" w:line="360"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第十二条 违约责任</w:t>
      </w:r>
    </w:p>
    <w:p w14:paraId="77D6907A">
      <w:pPr>
        <w:pStyle w:val="11"/>
        <w:kinsoku w:val="0"/>
        <w:overflowPunct w:val="0"/>
        <w:spacing w:after="0"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253E76E9">
      <w:pPr>
        <w:pStyle w:val="11"/>
        <w:kinsoku w:val="0"/>
        <w:overflowPunct w:val="0"/>
        <w:spacing w:after="0"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06917E1D">
      <w:pPr>
        <w:pStyle w:val="11"/>
        <w:kinsoku w:val="0"/>
        <w:overflowPunct w:val="0"/>
        <w:spacing w:after="0"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EA32C70">
      <w:pPr>
        <w:pStyle w:val="11"/>
        <w:kinsoku w:val="0"/>
        <w:overflowPunct w:val="0"/>
        <w:spacing w:after="0"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14:paraId="33733B31">
      <w:pPr>
        <w:spacing w:line="360" w:lineRule="auto"/>
        <w:ind w:firstLine="422" w:firstLineChars="200"/>
        <w:rPr>
          <w:rFonts w:hint="eastAsia"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14:paraId="18089BB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7CDCCFBD">
      <w:pPr>
        <w:spacing w:line="360" w:lineRule="auto"/>
        <w:ind w:firstLine="42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31931F7">
      <w:pPr>
        <w:spacing w:line="360" w:lineRule="auto"/>
        <w:ind w:firstLine="422" w:firstLineChars="200"/>
        <w:rPr>
          <w:rFonts w:hint="eastAsia"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5A03CF9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14:paraId="43E03CF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1C128DDD">
      <w:pPr>
        <w:pStyle w:val="4"/>
        <w:kinsoku w:val="0"/>
        <w:overflowPunct w:val="0"/>
        <w:spacing w:before="0" w:after="0" w:line="360" w:lineRule="auto"/>
        <w:ind w:firstLine="422" w:firstLineChars="200"/>
        <w:rPr>
          <w:rFonts w:hint="eastAsia" w:ascii="宋体" w:hAnsi="宋体" w:cs="宋体"/>
          <w:color w:val="auto"/>
          <w:kern w:val="2"/>
          <w:sz w:val="21"/>
          <w:szCs w:val="27"/>
          <w:highlight w:val="none"/>
        </w:rPr>
      </w:pPr>
      <w:r>
        <w:rPr>
          <w:rFonts w:hint="eastAsia" w:ascii="宋体" w:hAnsi="宋体" w:cs="宋体"/>
          <w:color w:val="auto"/>
          <w:kern w:val="2"/>
          <w:sz w:val="21"/>
          <w:szCs w:val="27"/>
          <w:highlight w:val="none"/>
        </w:rPr>
        <w:t>第十五条 不可抗力事件处理</w:t>
      </w:r>
    </w:p>
    <w:p w14:paraId="28C4C30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2397797">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3C544A4">
      <w:pPr>
        <w:pStyle w:val="4"/>
        <w:kinsoku w:val="0"/>
        <w:overflowPunct w:val="0"/>
        <w:spacing w:before="0" w:after="0" w:line="360" w:lineRule="auto"/>
        <w:ind w:firstLine="422" w:firstLineChars="200"/>
        <w:rPr>
          <w:rFonts w:hint="eastAsia" w:ascii="宋体" w:hAnsi="宋体" w:cs="宋体"/>
          <w:color w:val="auto"/>
          <w:kern w:val="2"/>
          <w:sz w:val="21"/>
          <w:szCs w:val="27"/>
          <w:highlight w:val="none"/>
        </w:rPr>
      </w:pPr>
      <w:r>
        <w:rPr>
          <w:rFonts w:hint="eastAsia" w:ascii="宋体" w:hAnsi="宋体" w:cs="宋体"/>
          <w:color w:val="auto"/>
          <w:kern w:val="2"/>
          <w:sz w:val="21"/>
          <w:szCs w:val="27"/>
          <w:highlight w:val="none"/>
        </w:rPr>
        <w:t>第十六条 合同纠纷调处</w:t>
      </w:r>
    </w:p>
    <w:p w14:paraId="539080B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36B26E74">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周口仲裁委员会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14:paraId="4C36AC13">
      <w:pPr>
        <w:pStyle w:val="4"/>
        <w:kinsoku w:val="0"/>
        <w:overflowPunct w:val="0"/>
        <w:spacing w:before="0" w:after="0" w:line="360" w:lineRule="auto"/>
        <w:ind w:firstLine="420" w:firstLineChars="200"/>
        <w:rPr>
          <w:rFonts w:hint="eastAsia"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14:paraId="791313B1">
      <w:pPr>
        <w:spacing w:line="360" w:lineRule="auto"/>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第十七条 其他</w:t>
      </w:r>
    </w:p>
    <w:p w14:paraId="16B3DB3D">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2592216">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14:paraId="348E57C3">
      <w:pPr>
        <w:spacing w:line="360" w:lineRule="auto"/>
        <w:ind w:firstLine="420" w:firstLineChars="200"/>
        <w:rPr>
          <w:rFonts w:hint="eastAsia" w:ascii="宋体" w:hAnsi="宋体" w:cs="宋体"/>
          <w:color w:val="auto"/>
          <w:szCs w:val="27"/>
          <w:highlight w:val="none"/>
        </w:rPr>
      </w:pPr>
    </w:p>
    <w:p w14:paraId="613161AC">
      <w:pPr>
        <w:pStyle w:val="36"/>
        <w:ind w:firstLine="210"/>
        <w:rPr>
          <w:rFonts w:hint="eastAsia" w:ascii="宋体" w:hAnsi="宋体" w:cs="宋体"/>
          <w:color w:val="auto"/>
          <w:highlight w:val="none"/>
        </w:rPr>
      </w:pPr>
    </w:p>
    <w:p w14:paraId="18CE7AFC">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4FE39F73">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地址：                               地址：</w:t>
      </w:r>
    </w:p>
    <w:p w14:paraId="433431AD">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法定代表人：                         法定代表人：</w:t>
      </w:r>
    </w:p>
    <w:p w14:paraId="2A374C44">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szCs w:val="27"/>
          <w:highlight w:val="none"/>
        </w:rPr>
        <w:t>委托代理人：                         委托代理人：</w:t>
      </w:r>
    </w:p>
    <w:p w14:paraId="62A6EF8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电话：                               电话：</w:t>
      </w:r>
    </w:p>
    <w:p w14:paraId="4F4F5BEC">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开户银行：                           开户银行：</w:t>
      </w:r>
    </w:p>
    <w:p w14:paraId="047469B3">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账号：                               账号：</w:t>
      </w:r>
    </w:p>
    <w:p w14:paraId="02B48DAC">
      <w:pPr>
        <w:spacing w:line="640" w:lineRule="exact"/>
        <w:ind w:firstLine="420" w:firstLineChars="200"/>
        <w:rPr>
          <w:rFonts w:hint="eastAsia" w:ascii="宋体" w:hAnsi="宋体" w:cs="宋体"/>
          <w:color w:val="auto"/>
          <w:szCs w:val="27"/>
          <w:highlight w:val="none"/>
          <w:u w:val="single"/>
        </w:rPr>
      </w:pPr>
    </w:p>
    <w:p w14:paraId="6D96252B">
      <w:pPr>
        <w:pStyle w:val="36"/>
        <w:ind w:firstLine="210"/>
        <w:jc w:val="center"/>
        <w:rPr>
          <w:rFonts w:hint="eastAsia" w:ascii="宋体" w:hAnsi="宋体" w:cs="宋体"/>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14:paraId="3D601E01">
      <w:pPr>
        <w:pStyle w:val="36"/>
        <w:ind w:firstLine="321"/>
        <w:jc w:val="center"/>
        <w:rPr>
          <w:rFonts w:hint="eastAsia" w:ascii="宋体" w:hAnsi="宋体" w:cs="宋体"/>
          <w:b/>
          <w:color w:val="auto"/>
          <w:sz w:val="32"/>
          <w:szCs w:val="32"/>
          <w:highlight w:val="none"/>
        </w:rPr>
      </w:pPr>
    </w:p>
    <w:p w14:paraId="505E944D">
      <w:pPr>
        <w:pStyle w:val="36"/>
        <w:ind w:firstLine="321"/>
        <w:jc w:val="center"/>
        <w:rPr>
          <w:rFonts w:hint="eastAsia" w:ascii="宋体" w:hAnsi="宋体" w:cs="宋体"/>
          <w:b/>
          <w:color w:val="auto"/>
          <w:sz w:val="32"/>
          <w:szCs w:val="32"/>
          <w:highlight w:val="none"/>
        </w:rPr>
      </w:pPr>
    </w:p>
    <w:p w14:paraId="01E261E8">
      <w:pPr>
        <w:pStyle w:val="36"/>
        <w:ind w:firstLine="321"/>
        <w:jc w:val="center"/>
        <w:rPr>
          <w:rFonts w:hint="eastAsia" w:ascii="宋体" w:hAnsi="宋体" w:cs="宋体"/>
          <w:b/>
          <w:color w:val="auto"/>
          <w:sz w:val="32"/>
          <w:szCs w:val="32"/>
          <w:highlight w:val="none"/>
        </w:rPr>
      </w:pPr>
    </w:p>
    <w:p w14:paraId="676BDF39">
      <w:pPr>
        <w:pStyle w:val="36"/>
        <w:ind w:firstLine="321"/>
        <w:jc w:val="center"/>
        <w:rPr>
          <w:rFonts w:hint="eastAsia" w:ascii="宋体" w:hAnsi="宋体" w:cs="宋体"/>
          <w:b/>
          <w:color w:val="auto"/>
          <w:sz w:val="32"/>
          <w:szCs w:val="32"/>
          <w:highlight w:val="none"/>
        </w:rPr>
      </w:pPr>
    </w:p>
    <w:p w14:paraId="2ECD62A9">
      <w:pPr>
        <w:pStyle w:val="36"/>
        <w:ind w:firstLine="321"/>
        <w:jc w:val="center"/>
        <w:rPr>
          <w:rFonts w:hint="eastAsia" w:ascii="宋体" w:hAnsi="宋体" w:cs="宋体"/>
          <w:b/>
          <w:color w:val="auto"/>
          <w:sz w:val="32"/>
          <w:szCs w:val="32"/>
          <w:highlight w:val="none"/>
        </w:rPr>
      </w:pPr>
    </w:p>
    <w:p w14:paraId="54AD7D87">
      <w:pPr>
        <w:pStyle w:val="36"/>
        <w:ind w:firstLine="321"/>
        <w:jc w:val="center"/>
        <w:rPr>
          <w:rFonts w:hint="eastAsia" w:ascii="宋体" w:hAnsi="宋体" w:cs="宋体"/>
          <w:b/>
          <w:color w:val="auto"/>
          <w:sz w:val="32"/>
          <w:szCs w:val="32"/>
          <w:highlight w:val="none"/>
        </w:rPr>
      </w:pPr>
    </w:p>
    <w:p w14:paraId="524855B8">
      <w:pPr>
        <w:pStyle w:val="36"/>
        <w:ind w:firstLine="321"/>
        <w:jc w:val="center"/>
        <w:rPr>
          <w:rFonts w:hint="eastAsia" w:ascii="宋体" w:hAnsi="宋体" w:cs="宋体"/>
          <w:b/>
          <w:color w:val="auto"/>
          <w:sz w:val="32"/>
          <w:szCs w:val="32"/>
          <w:highlight w:val="none"/>
        </w:rPr>
      </w:pPr>
    </w:p>
    <w:p w14:paraId="30DA5748">
      <w:pPr>
        <w:pStyle w:val="36"/>
        <w:ind w:firstLine="321"/>
        <w:jc w:val="center"/>
        <w:rPr>
          <w:rFonts w:hint="eastAsia" w:ascii="宋体" w:hAnsi="宋体" w:cs="宋体"/>
          <w:b/>
          <w:color w:val="auto"/>
          <w:sz w:val="32"/>
          <w:szCs w:val="32"/>
          <w:highlight w:val="none"/>
        </w:rPr>
      </w:pPr>
    </w:p>
    <w:p w14:paraId="6F9BC8E5">
      <w:pPr>
        <w:pStyle w:val="36"/>
        <w:ind w:firstLine="321"/>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周口市政府采购合同融资政策告知函</w:t>
      </w:r>
    </w:p>
    <w:p w14:paraId="06075ECC">
      <w:pPr>
        <w:pStyle w:val="36"/>
        <w:spacing w:line="360" w:lineRule="auto"/>
        <w:ind w:firstLine="0" w:firstLineChars="0"/>
        <w:rPr>
          <w:rFonts w:hint="eastAsia" w:ascii="宋体" w:hAnsi="宋体" w:cs="宋体"/>
          <w:color w:val="auto"/>
          <w:sz w:val="24"/>
          <w:highlight w:val="none"/>
        </w:rPr>
      </w:pPr>
      <w:r>
        <w:rPr>
          <w:rFonts w:hint="eastAsia" w:ascii="宋体" w:hAnsi="宋体" w:cs="宋体"/>
          <w:color w:val="auto"/>
          <w:sz w:val="24"/>
          <w:highlight w:val="none"/>
        </w:rPr>
        <w:t>各供应商：</w:t>
      </w:r>
    </w:p>
    <w:p w14:paraId="4B63D85A">
      <w:pPr>
        <w:pStyle w:val="36"/>
        <w:spacing w:line="360" w:lineRule="auto"/>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欢迎贵公司参与周口市政府采购活动！</w:t>
      </w:r>
    </w:p>
    <w:p w14:paraId="6F3AC1CF">
      <w:pPr>
        <w:pStyle w:val="36"/>
        <w:spacing w:line="360" w:lineRule="auto"/>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FF31407">
      <w:pPr>
        <w:pStyle w:val="36"/>
        <w:spacing w:line="360" w:lineRule="auto"/>
        <w:ind w:firstLine="720" w:firstLineChars="300"/>
        <w:rPr>
          <w:rFonts w:hint="eastAsia" w:ascii="宋体" w:hAnsi="宋体" w:cs="宋体"/>
          <w:color w:val="auto"/>
          <w:sz w:val="24"/>
          <w:highlight w:val="none"/>
        </w:rPr>
      </w:pPr>
      <w:r>
        <w:rPr>
          <w:rFonts w:hint="eastAsia" w:ascii="宋体" w:hAnsi="宋体" w:cs="宋体"/>
          <w:color w:val="auto"/>
          <w:sz w:val="24"/>
          <w:highlight w:val="none"/>
        </w:rPr>
        <w:t>贷款渠道和提供贷款的金融机构，可在河南省政府采购网“河南省政府采购合同融资平台”查询联系。</w:t>
      </w:r>
    </w:p>
    <w:p w14:paraId="51EAA745">
      <w:pPr>
        <w:pStyle w:val="25"/>
        <w:spacing w:before="0" w:beforeAutospacing="0" w:after="0" w:afterAutospacing="0" w:line="330" w:lineRule="atLeast"/>
        <w:rPr>
          <w:rFonts w:hint="eastAsia" w:cs="宋体"/>
          <w:b/>
          <w:bCs/>
          <w:color w:val="auto"/>
          <w:sz w:val="21"/>
          <w:szCs w:val="21"/>
          <w:highlight w:val="none"/>
        </w:rPr>
      </w:pPr>
    </w:p>
    <w:p w14:paraId="22712CDB">
      <w:pPr>
        <w:pStyle w:val="25"/>
        <w:spacing w:before="0" w:beforeAutospacing="0" w:after="0" w:afterAutospacing="0" w:line="330" w:lineRule="atLeast"/>
        <w:rPr>
          <w:rFonts w:hint="eastAsia" w:cs="宋体"/>
          <w:b/>
          <w:bCs/>
          <w:color w:val="auto"/>
          <w:sz w:val="21"/>
          <w:szCs w:val="21"/>
          <w:highlight w:val="none"/>
        </w:rPr>
      </w:pPr>
    </w:p>
    <w:p w14:paraId="0544D106">
      <w:pPr>
        <w:pStyle w:val="25"/>
        <w:spacing w:before="0" w:beforeAutospacing="0" w:after="0" w:afterAutospacing="0" w:line="330" w:lineRule="atLeast"/>
        <w:rPr>
          <w:rFonts w:hint="eastAsia" w:cs="宋体"/>
          <w:b/>
          <w:bCs/>
          <w:color w:val="auto"/>
          <w:sz w:val="21"/>
          <w:szCs w:val="21"/>
          <w:highlight w:val="none"/>
        </w:rPr>
      </w:pPr>
    </w:p>
    <w:p w14:paraId="721F4449">
      <w:pPr>
        <w:pStyle w:val="25"/>
        <w:spacing w:before="0" w:beforeAutospacing="0" w:after="0" w:afterAutospacing="0" w:line="330" w:lineRule="atLeast"/>
        <w:rPr>
          <w:rFonts w:hint="eastAsia" w:cs="宋体"/>
          <w:b/>
          <w:bCs/>
          <w:color w:val="auto"/>
          <w:sz w:val="21"/>
          <w:szCs w:val="21"/>
          <w:highlight w:val="none"/>
        </w:rPr>
      </w:pPr>
    </w:p>
    <w:p w14:paraId="7E8254C2">
      <w:pPr>
        <w:pStyle w:val="25"/>
        <w:spacing w:before="0" w:beforeAutospacing="0" w:after="0" w:afterAutospacing="0" w:line="330" w:lineRule="atLeast"/>
        <w:rPr>
          <w:rFonts w:hint="eastAsia" w:cs="宋体"/>
          <w:b/>
          <w:bCs/>
          <w:color w:val="auto"/>
          <w:sz w:val="21"/>
          <w:szCs w:val="21"/>
          <w:highlight w:val="none"/>
        </w:rPr>
      </w:pPr>
    </w:p>
    <w:p w14:paraId="20AA938F">
      <w:pPr>
        <w:pStyle w:val="25"/>
        <w:spacing w:before="0" w:beforeAutospacing="0" w:after="0" w:afterAutospacing="0" w:line="330" w:lineRule="atLeast"/>
        <w:rPr>
          <w:rFonts w:hint="eastAsia" w:cs="宋体"/>
          <w:b/>
          <w:bCs/>
          <w:color w:val="auto"/>
          <w:sz w:val="21"/>
          <w:szCs w:val="21"/>
          <w:highlight w:val="none"/>
        </w:rPr>
      </w:pPr>
    </w:p>
    <w:p w14:paraId="3FAAC249">
      <w:pPr>
        <w:pStyle w:val="25"/>
        <w:spacing w:before="0" w:beforeAutospacing="0" w:after="0" w:afterAutospacing="0" w:line="330" w:lineRule="atLeast"/>
        <w:rPr>
          <w:rFonts w:hint="eastAsia" w:cs="宋体"/>
          <w:b/>
          <w:bCs/>
          <w:color w:val="auto"/>
          <w:sz w:val="21"/>
          <w:szCs w:val="21"/>
          <w:highlight w:val="none"/>
        </w:rPr>
      </w:pPr>
    </w:p>
    <w:p w14:paraId="343730EC">
      <w:pPr>
        <w:pStyle w:val="25"/>
        <w:spacing w:before="0" w:beforeAutospacing="0" w:after="0" w:afterAutospacing="0" w:line="330" w:lineRule="atLeast"/>
        <w:rPr>
          <w:rFonts w:hint="eastAsia" w:cs="宋体"/>
          <w:b/>
          <w:bCs/>
          <w:color w:val="auto"/>
          <w:sz w:val="21"/>
          <w:szCs w:val="21"/>
          <w:highlight w:val="none"/>
        </w:rPr>
      </w:pPr>
    </w:p>
    <w:p w14:paraId="7419A95F">
      <w:pPr>
        <w:pStyle w:val="25"/>
        <w:spacing w:before="0" w:beforeAutospacing="0" w:after="0" w:afterAutospacing="0" w:line="330" w:lineRule="atLeast"/>
        <w:rPr>
          <w:rFonts w:hint="eastAsia" w:cs="宋体"/>
          <w:b/>
          <w:bCs/>
          <w:color w:val="auto"/>
          <w:sz w:val="21"/>
          <w:szCs w:val="21"/>
          <w:highlight w:val="none"/>
        </w:rPr>
      </w:pPr>
    </w:p>
    <w:p w14:paraId="02E81699">
      <w:pPr>
        <w:pStyle w:val="25"/>
        <w:spacing w:before="0" w:beforeAutospacing="0" w:after="0" w:afterAutospacing="0" w:line="330" w:lineRule="atLeast"/>
        <w:rPr>
          <w:rFonts w:hint="eastAsia" w:cs="宋体"/>
          <w:b/>
          <w:bCs/>
          <w:color w:val="auto"/>
          <w:sz w:val="21"/>
          <w:szCs w:val="21"/>
          <w:highlight w:val="none"/>
        </w:rPr>
      </w:pPr>
    </w:p>
    <w:p w14:paraId="324FBD92">
      <w:pPr>
        <w:pStyle w:val="25"/>
        <w:spacing w:before="0" w:beforeAutospacing="0" w:after="0" w:afterAutospacing="0" w:line="330" w:lineRule="atLeast"/>
        <w:rPr>
          <w:rFonts w:hint="eastAsia" w:cs="宋体"/>
          <w:b/>
          <w:bCs/>
          <w:color w:val="auto"/>
          <w:sz w:val="21"/>
          <w:szCs w:val="21"/>
          <w:highlight w:val="none"/>
        </w:rPr>
      </w:pPr>
    </w:p>
    <w:p w14:paraId="0B1DF22D">
      <w:pPr>
        <w:pStyle w:val="25"/>
        <w:spacing w:before="0" w:beforeAutospacing="0" w:after="0" w:afterAutospacing="0" w:line="330" w:lineRule="atLeast"/>
        <w:rPr>
          <w:rFonts w:hint="eastAsia" w:cs="宋体"/>
          <w:b/>
          <w:bCs/>
          <w:color w:val="auto"/>
          <w:sz w:val="21"/>
          <w:szCs w:val="21"/>
          <w:highlight w:val="none"/>
        </w:rPr>
      </w:pPr>
    </w:p>
    <w:p w14:paraId="1649EA25">
      <w:pPr>
        <w:pStyle w:val="25"/>
        <w:spacing w:before="0" w:beforeAutospacing="0" w:after="0" w:afterAutospacing="0" w:line="330" w:lineRule="atLeast"/>
        <w:rPr>
          <w:rFonts w:hint="eastAsia" w:cs="宋体"/>
          <w:b/>
          <w:bCs/>
          <w:color w:val="auto"/>
          <w:sz w:val="21"/>
          <w:szCs w:val="21"/>
          <w:highlight w:val="none"/>
        </w:rPr>
      </w:pPr>
    </w:p>
    <w:p w14:paraId="37CE602E">
      <w:pPr>
        <w:pStyle w:val="36"/>
        <w:ind w:firstLine="210"/>
        <w:rPr>
          <w:rFonts w:hint="eastAsia" w:ascii="宋体" w:hAnsi="宋体" w:cs="宋体"/>
          <w:color w:val="auto"/>
          <w:highlight w:val="none"/>
        </w:rPr>
      </w:pPr>
    </w:p>
    <w:sectPr>
      <w:pgSz w:w="11907" w:h="16840"/>
      <w:pgMar w:top="1440" w:right="1499"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72EB9">
    <w:pPr>
      <w:pStyle w:val="20"/>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EB239">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370496"/>
    <w:multiLevelType w:val="singleLevel"/>
    <w:tmpl w:val="C9370496"/>
    <w:lvl w:ilvl="0" w:tentative="0">
      <w:start w:val="3"/>
      <w:numFmt w:val="chineseCounting"/>
      <w:suff w:val="space"/>
      <w:lvlText w:val="第%1章"/>
      <w:lvlJc w:val="left"/>
      <w:rPr>
        <w:rFonts w:hint="eastAsia"/>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ZDlmMzczNjQ0YWI2OTQzYjE0YmExNTAzMTJkMmY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182"/>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0AED"/>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3D76"/>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13313"/>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3EE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A7EE7"/>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42ADE"/>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B706DC"/>
    <w:rsid w:val="02B07FF7"/>
    <w:rsid w:val="03140887"/>
    <w:rsid w:val="0320326F"/>
    <w:rsid w:val="032C07E7"/>
    <w:rsid w:val="033B7861"/>
    <w:rsid w:val="03733BDF"/>
    <w:rsid w:val="03A11296"/>
    <w:rsid w:val="03A308DC"/>
    <w:rsid w:val="03EE6D15"/>
    <w:rsid w:val="040532BA"/>
    <w:rsid w:val="04176582"/>
    <w:rsid w:val="051259ED"/>
    <w:rsid w:val="052B66D6"/>
    <w:rsid w:val="053538C7"/>
    <w:rsid w:val="05D74387"/>
    <w:rsid w:val="0619721E"/>
    <w:rsid w:val="06585F98"/>
    <w:rsid w:val="067D6425"/>
    <w:rsid w:val="069468A4"/>
    <w:rsid w:val="06F04422"/>
    <w:rsid w:val="07041580"/>
    <w:rsid w:val="07086B21"/>
    <w:rsid w:val="0781507A"/>
    <w:rsid w:val="07932A4C"/>
    <w:rsid w:val="07C00A58"/>
    <w:rsid w:val="083640B7"/>
    <w:rsid w:val="08DB1CFF"/>
    <w:rsid w:val="09EB58AF"/>
    <w:rsid w:val="0A9E30AD"/>
    <w:rsid w:val="0B4C599F"/>
    <w:rsid w:val="0BEB3B44"/>
    <w:rsid w:val="0C0644C0"/>
    <w:rsid w:val="0C197F77"/>
    <w:rsid w:val="0C5B6881"/>
    <w:rsid w:val="0D4C1C87"/>
    <w:rsid w:val="0E147BE6"/>
    <w:rsid w:val="0E230C39"/>
    <w:rsid w:val="0E24385E"/>
    <w:rsid w:val="0ECE5049"/>
    <w:rsid w:val="0FAE4E7B"/>
    <w:rsid w:val="101A2510"/>
    <w:rsid w:val="106B4694"/>
    <w:rsid w:val="10862F4B"/>
    <w:rsid w:val="10D62AA4"/>
    <w:rsid w:val="11101BD9"/>
    <w:rsid w:val="113D6FF4"/>
    <w:rsid w:val="11D0732A"/>
    <w:rsid w:val="11F01988"/>
    <w:rsid w:val="122E4217"/>
    <w:rsid w:val="13552B79"/>
    <w:rsid w:val="13793DF7"/>
    <w:rsid w:val="13AB626E"/>
    <w:rsid w:val="13AD6F5F"/>
    <w:rsid w:val="141C4A83"/>
    <w:rsid w:val="14354A58"/>
    <w:rsid w:val="14677422"/>
    <w:rsid w:val="148F0C4E"/>
    <w:rsid w:val="14FE77F3"/>
    <w:rsid w:val="152E6B10"/>
    <w:rsid w:val="15442DA1"/>
    <w:rsid w:val="15604521"/>
    <w:rsid w:val="158C165B"/>
    <w:rsid w:val="15B66837"/>
    <w:rsid w:val="15BF1042"/>
    <w:rsid w:val="15EE5FD1"/>
    <w:rsid w:val="160E21CF"/>
    <w:rsid w:val="1656732A"/>
    <w:rsid w:val="16E80AF7"/>
    <w:rsid w:val="170F26A3"/>
    <w:rsid w:val="171E28E6"/>
    <w:rsid w:val="181939B9"/>
    <w:rsid w:val="18D74DC1"/>
    <w:rsid w:val="19115CA8"/>
    <w:rsid w:val="196D1903"/>
    <w:rsid w:val="1A2A29FD"/>
    <w:rsid w:val="1A385A6D"/>
    <w:rsid w:val="1AED58EF"/>
    <w:rsid w:val="1B4B0488"/>
    <w:rsid w:val="1B8970FB"/>
    <w:rsid w:val="1D8B67FB"/>
    <w:rsid w:val="1E15134A"/>
    <w:rsid w:val="1F397F3B"/>
    <w:rsid w:val="1F3A0BB5"/>
    <w:rsid w:val="1FA92FCB"/>
    <w:rsid w:val="1FC63844"/>
    <w:rsid w:val="20193BC8"/>
    <w:rsid w:val="20250841"/>
    <w:rsid w:val="220D398C"/>
    <w:rsid w:val="221C5110"/>
    <w:rsid w:val="2301566F"/>
    <w:rsid w:val="23244DE0"/>
    <w:rsid w:val="233A2855"/>
    <w:rsid w:val="24165293"/>
    <w:rsid w:val="2482721D"/>
    <w:rsid w:val="24A10BF5"/>
    <w:rsid w:val="24D70B68"/>
    <w:rsid w:val="25311546"/>
    <w:rsid w:val="25587043"/>
    <w:rsid w:val="257F6C45"/>
    <w:rsid w:val="265C7907"/>
    <w:rsid w:val="2680013C"/>
    <w:rsid w:val="26AB07CC"/>
    <w:rsid w:val="27034BE6"/>
    <w:rsid w:val="27743E5C"/>
    <w:rsid w:val="287B63A6"/>
    <w:rsid w:val="288B76AF"/>
    <w:rsid w:val="29613C02"/>
    <w:rsid w:val="296F6AEF"/>
    <w:rsid w:val="2A2A4FC9"/>
    <w:rsid w:val="2A397C18"/>
    <w:rsid w:val="2A5015D5"/>
    <w:rsid w:val="2AB23FEC"/>
    <w:rsid w:val="2AF63392"/>
    <w:rsid w:val="2B5A2E4D"/>
    <w:rsid w:val="2BA67492"/>
    <w:rsid w:val="2C66791C"/>
    <w:rsid w:val="2D221D01"/>
    <w:rsid w:val="2D417315"/>
    <w:rsid w:val="2D4A5D8B"/>
    <w:rsid w:val="2D676A80"/>
    <w:rsid w:val="2D7A3266"/>
    <w:rsid w:val="2DC26BD2"/>
    <w:rsid w:val="2F5F2B72"/>
    <w:rsid w:val="2FCD2268"/>
    <w:rsid w:val="30433499"/>
    <w:rsid w:val="30BE47BA"/>
    <w:rsid w:val="312513B2"/>
    <w:rsid w:val="315F16D9"/>
    <w:rsid w:val="31994052"/>
    <w:rsid w:val="31B042BF"/>
    <w:rsid w:val="31C34B11"/>
    <w:rsid w:val="31DB450D"/>
    <w:rsid w:val="31E00A6C"/>
    <w:rsid w:val="31F12401"/>
    <w:rsid w:val="31F93DB2"/>
    <w:rsid w:val="31FF5F72"/>
    <w:rsid w:val="32035D60"/>
    <w:rsid w:val="32244DFC"/>
    <w:rsid w:val="326E6953"/>
    <w:rsid w:val="3273009E"/>
    <w:rsid w:val="32935542"/>
    <w:rsid w:val="33044796"/>
    <w:rsid w:val="33412253"/>
    <w:rsid w:val="33523A32"/>
    <w:rsid w:val="33661445"/>
    <w:rsid w:val="34125657"/>
    <w:rsid w:val="345E6990"/>
    <w:rsid w:val="34B524C1"/>
    <w:rsid w:val="355D23D3"/>
    <w:rsid w:val="36D23A94"/>
    <w:rsid w:val="36F03E6E"/>
    <w:rsid w:val="37206361"/>
    <w:rsid w:val="374F5F32"/>
    <w:rsid w:val="376940D0"/>
    <w:rsid w:val="38181831"/>
    <w:rsid w:val="38204506"/>
    <w:rsid w:val="38563836"/>
    <w:rsid w:val="393022D9"/>
    <w:rsid w:val="39321D68"/>
    <w:rsid w:val="39533276"/>
    <w:rsid w:val="397C6703"/>
    <w:rsid w:val="39B31E4F"/>
    <w:rsid w:val="39BA1D4E"/>
    <w:rsid w:val="3A2D43ED"/>
    <w:rsid w:val="3BAE6CD9"/>
    <w:rsid w:val="3BF53366"/>
    <w:rsid w:val="3BFB1D2E"/>
    <w:rsid w:val="3C1723E3"/>
    <w:rsid w:val="3C3000ED"/>
    <w:rsid w:val="3C6B187A"/>
    <w:rsid w:val="3C8D6DE4"/>
    <w:rsid w:val="3CFE0B7B"/>
    <w:rsid w:val="3D232399"/>
    <w:rsid w:val="3D2E2D19"/>
    <w:rsid w:val="3D31181A"/>
    <w:rsid w:val="3D5567B2"/>
    <w:rsid w:val="3DC87CB2"/>
    <w:rsid w:val="3EEF01AD"/>
    <w:rsid w:val="3F1749BD"/>
    <w:rsid w:val="3F4F365B"/>
    <w:rsid w:val="3F9A5B70"/>
    <w:rsid w:val="40914FDA"/>
    <w:rsid w:val="40B7508E"/>
    <w:rsid w:val="41093759"/>
    <w:rsid w:val="41380196"/>
    <w:rsid w:val="41415EFF"/>
    <w:rsid w:val="41D026B4"/>
    <w:rsid w:val="43B92ECB"/>
    <w:rsid w:val="44E1092B"/>
    <w:rsid w:val="44F9465F"/>
    <w:rsid w:val="452567EA"/>
    <w:rsid w:val="4686197B"/>
    <w:rsid w:val="46886BA6"/>
    <w:rsid w:val="4824332A"/>
    <w:rsid w:val="48524AAD"/>
    <w:rsid w:val="48D961A4"/>
    <w:rsid w:val="490552AA"/>
    <w:rsid w:val="4A4831FA"/>
    <w:rsid w:val="4B7A4CDC"/>
    <w:rsid w:val="4BE84B1D"/>
    <w:rsid w:val="4C4D68A6"/>
    <w:rsid w:val="4FFA680C"/>
    <w:rsid w:val="50981A4B"/>
    <w:rsid w:val="51786557"/>
    <w:rsid w:val="52390069"/>
    <w:rsid w:val="52887129"/>
    <w:rsid w:val="528D1696"/>
    <w:rsid w:val="52CB2821"/>
    <w:rsid w:val="52D77EAA"/>
    <w:rsid w:val="539D0113"/>
    <w:rsid w:val="542550B4"/>
    <w:rsid w:val="542F765C"/>
    <w:rsid w:val="54914939"/>
    <w:rsid w:val="54EB5EC1"/>
    <w:rsid w:val="553B2BBD"/>
    <w:rsid w:val="554D13F6"/>
    <w:rsid w:val="572F3778"/>
    <w:rsid w:val="57580486"/>
    <w:rsid w:val="575B456D"/>
    <w:rsid w:val="580919C0"/>
    <w:rsid w:val="59CA3C2C"/>
    <w:rsid w:val="59DA41E0"/>
    <w:rsid w:val="5A2424B3"/>
    <w:rsid w:val="5A3906A0"/>
    <w:rsid w:val="5A9919E3"/>
    <w:rsid w:val="5B2A7B0A"/>
    <w:rsid w:val="5B417B6B"/>
    <w:rsid w:val="5B4D735F"/>
    <w:rsid w:val="5B54373E"/>
    <w:rsid w:val="5B922F90"/>
    <w:rsid w:val="5BC745F2"/>
    <w:rsid w:val="5BDE12D5"/>
    <w:rsid w:val="5C734374"/>
    <w:rsid w:val="5CA161B2"/>
    <w:rsid w:val="5D397B38"/>
    <w:rsid w:val="5D656145"/>
    <w:rsid w:val="5D720862"/>
    <w:rsid w:val="5DAA3B58"/>
    <w:rsid w:val="5E693542"/>
    <w:rsid w:val="5E816327"/>
    <w:rsid w:val="5E9B6682"/>
    <w:rsid w:val="5EE21916"/>
    <w:rsid w:val="5F4417E0"/>
    <w:rsid w:val="5F7549A8"/>
    <w:rsid w:val="5F88669E"/>
    <w:rsid w:val="5FC353A5"/>
    <w:rsid w:val="6051475F"/>
    <w:rsid w:val="605E0C2A"/>
    <w:rsid w:val="621E68C3"/>
    <w:rsid w:val="622F04A1"/>
    <w:rsid w:val="62707B3A"/>
    <w:rsid w:val="6442576B"/>
    <w:rsid w:val="645C0879"/>
    <w:rsid w:val="64741C1C"/>
    <w:rsid w:val="648C064A"/>
    <w:rsid w:val="64947B1D"/>
    <w:rsid w:val="64AD03D2"/>
    <w:rsid w:val="65397A4E"/>
    <w:rsid w:val="656B3097"/>
    <w:rsid w:val="66AB4942"/>
    <w:rsid w:val="672E57FA"/>
    <w:rsid w:val="68260C09"/>
    <w:rsid w:val="687951D6"/>
    <w:rsid w:val="687B5515"/>
    <w:rsid w:val="68AB69AF"/>
    <w:rsid w:val="68D653C8"/>
    <w:rsid w:val="68D85250"/>
    <w:rsid w:val="68F91E38"/>
    <w:rsid w:val="692E6264"/>
    <w:rsid w:val="698D4180"/>
    <w:rsid w:val="69E91EAC"/>
    <w:rsid w:val="6B025761"/>
    <w:rsid w:val="6B6537B4"/>
    <w:rsid w:val="6BD732BE"/>
    <w:rsid w:val="6D1F0B58"/>
    <w:rsid w:val="6D231231"/>
    <w:rsid w:val="6D3654A5"/>
    <w:rsid w:val="6D604192"/>
    <w:rsid w:val="6DB14A8F"/>
    <w:rsid w:val="6EB24C26"/>
    <w:rsid w:val="6F37273E"/>
    <w:rsid w:val="6F683873"/>
    <w:rsid w:val="7235674F"/>
    <w:rsid w:val="726C367A"/>
    <w:rsid w:val="73B04A22"/>
    <w:rsid w:val="74170E85"/>
    <w:rsid w:val="7496678D"/>
    <w:rsid w:val="75577A04"/>
    <w:rsid w:val="75DC35E9"/>
    <w:rsid w:val="7789488A"/>
    <w:rsid w:val="77A2369A"/>
    <w:rsid w:val="77FA11D3"/>
    <w:rsid w:val="785C142B"/>
    <w:rsid w:val="789E6834"/>
    <w:rsid w:val="79DD67E6"/>
    <w:rsid w:val="7A0E547F"/>
    <w:rsid w:val="7AA634A2"/>
    <w:rsid w:val="7AB23BF5"/>
    <w:rsid w:val="7AE04790"/>
    <w:rsid w:val="7BC63DFB"/>
    <w:rsid w:val="7BCF79D9"/>
    <w:rsid w:val="7C1A4C7A"/>
    <w:rsid w:val="7C240B22"/>
    <w:rsid w:val="7C444892"/>
    <w:rsid w:val="7C6209D3"/>
    <w:rsid w:val="7CAE7448"/>
    <w:rsid w:val="7DE47309"/>
    <w:rsid w:val="7DF36BF7"/>
    <w:rsid w:val="7DFC1D56"/>
    <w:rsid w:val="7E532E23"/>
    <w:rsid w:val="7E543E84"/>
    <w:rsid w:val="7EC90255"/>
    <w:rsid w:val="7F3E3F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68"/>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0"/>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semiHidden/>
    <w:qFormat/>
    <w:uiPriority w:val="0"/>
    <w:pPr>
      <w:spacing w:line="300" w:lineRule="auto"/>
      <w:ind w:firstLine="420" w:firstLineChars="200"/>
    </w:pPr>
    <w:rPr>
      <w:rFonts w:ascii="宋体" w:hAnsi="宋体"/>
      <w:szCs w:val="21"/>
    </w:rPr>
  </w:style>
  <w:style w:type="paragraph" w:styleId="3">
    <w:name w:val="Body Text 2"/>
    <w:basedOn w:val="1"/>
    <w:link w:val="67"/>
    <w:qFormat/>
    <w:uiPriority w:val="0"/>
    <w:pPr>
      <w:spacing w:after="120" w:line="480" w:lineRule="auto"/>
    </w:pPr>
  </w:style>
  <w:style w:type="paragraph" w:styleId="7">
    <w:name w:val="caption"/>
    <w:basedOn w:val="1"/>
    <w:next w:val="1"/>
    <w:qFormat/>
    <w:uiPriority w:val="0"/>
    <w:rPr>
      <w:rFonts w:ascii="Cambria" w:hAnsi="Cambria" w:eastAsia="黑体"/>
      <w:sz w:val="20"/>
    </w:rPr>
  </w:style>
  <w:style w:type="paragraph" w:styleId="8">
    <w:name w:val="Document Map"/>
    <w:basedOn w:val="1"/>
    <w:link w:val="48"/>
    <w:qFormat/>
    <w:uiPriority w:val="0"/>
    <w:rPr>
      <w:rFonts w:ascii="宋体"/>
      <w:sz w:val="18"/>
      <w:szCs w:val="18"/>
    </w:rPr>
  </w:style>
  <w:style w:type="paragraph" w:styleId="9">
    <w:name w:val="annotation text"/>
    <w:basedOn w:val="1"/>
    <w:link w:val="47"/>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5"/>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3"/>
    <w:qFormat/>
    <w:uiPriority w:val="99"/>
    <w:rPr>
      <w:rFonts w:ascii="宋体" w:hAnsi="Courier New"/>
      <w:szCs w:val="20"/>
    </w:rPr>
  </w:style>
  <w:style w:type="paragraph" w:styleId="17">
    <w:name w:val="Date"/>
    <w:basedOn w:val="1"/>
    <w:next w:val="1"/>
    <w:link w:val="49"/>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0"/>
    <w:qFormat/>
    <w:uiPriority w:val="99"/>
    <w:pPr>
      <w:tabs>
        <w:tab w:val="center" w:pos="4153"/>
        <w:tab w:val="right" w:pos="8306"/>
      </w:tabs>
      <w:snapToGrid w:val="0"/>
      <w:jc w:val="left"/>
    </w:pPr>
    <w:rPr>
      <w:sz w:val="18"/>
      <w:szCs w:val="18"/>
    </w:rPr>
  </w:style>
  <w:style w:type="paragraph" w:styleId="21">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1"/>
    <w:next w:val="27"/>
    <w:link w:val="44"/>
    <w:qFormat/>
    <w:uiPriority w:val="0"/>
    <w:pPr>
      <w:ind w:firstLine="420" w:firstLineChars="100"/>
    </w:pPr>
  </w:style>
  <w:style w:type="paragraph" w:styleId="27">
    <w:name w:val="Body Text First Indent 2"/>
    <w:basedOn w:val="13"/>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UserStyle_217"/>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39">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字符"/>
    <w:link w:val="6"/>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文本首行缩进 字符"/>
    <w:link w:val="26"/>
    <w:qFormat/>
    <w:uiPriority w:val="0"/>
    <w:rPr>
      <w:kern w:val="2"/>
      <w:sz w:val="21"/>
      <w:szCs w:val="24"/>
    </w:rPr>
  </w:style>
  <w:style w:type="character" w:customStyle="1" w:styleId="45">
    <w:name w:val="正文文本 字符"/>
    <w:link w:val="11"/>
    <w:qFormat/>
    <w:uiPriority w:val="99"/>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字符"/>
    <w:link w:val="9"/>
    <w:qFormat/>
    <w:uiPriority w:val="0"/>
    <w:rPr>
      <w:kern w:val="2"/>
      <w:sz w:val="21"/>
      <w:szCs w:val="24"/>
    </w:rPr>
  </w:style>
  <w:style w:type="character" w:customStyle="1" w:styleId="48">
    <w:name w:val="文档结构图 字符"/>
    <w:link w:val="8"/>
    <w:qFormat/>
    <w:uiPriority w:val="0"/>
    <w:rPr>
      <w:rFonts w:ascii="宋体"/>
      <w:kern w:val="2"/>
      <w:sz w:val="18"/>
      <w:szCs w:val="18"/>
    </w:rPr>
  </w:style>
  <w:style w:type="character" w:customStyle="1" w:styleId="49">
    <w:name w:val="日期 字符"/>
    <w:link w:val="17"/>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字符"/>
    <w:link w:val="16"/>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basedOn w:val="30"/>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34"/>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0"/>
    <w:qFormat/>
    <w:uiPriority w:val="0"/>
  </w:style>
  <w:style w:type="character" w:customStyle="1" w:styleId="67">
    <w:name w:val="正文文本 2 字符"/>
    <w:link w:val="3"/>
    <w:qFormat/>
    <w:uiPriority w:val="0"/>
    <w:rPr>
      <w:kern w:val="2"/>
      <w:sz w:val="21"/>
      <w:szCs w:val="24"/>
    </w:rPr>
  </w:style>
  <w:style w:type="character" w:customStyle="1" w:styleId="68">
    <w:name w:val="NormalCharacter"/>
    <w:link w:val="1"/>
    <w:qFormat/>
    <w:uiPriority w:val="0"/>
    <w:rPr>
      <w:rFonts w:ascii="Times New Roman" w:hAnsi="Times New Roman" w:eastAsia="宋体" w:cs="Times New Roman"/>
      <w:kern w:val="2"/>
      <w:sz w:val="21"/>
      <w:szCs w:val="24"/>
      <w:lang w:val="en-US" w:eastAsia="zh-CN" w:bidi="ar-SA"/>
    </w:rPr>
  </w:style>
  <w:style w:type="character" w:customStyle="1" w:styleId="69">
    <w:name w:val="页眉 字符"/>
    <w:link w:val="21"/>
    <w:qFormat/>
    <w:uiPriority w:val="99"/>
    <w:rPr>
      <w:kern w:val="2"/>
      <w:sz w:val="18"/>
      <w:szCs w:val="18"/>
    </w:rPr>
  </w:style>
  <w:style w:type="character" w:customStyle="1" w:styleId="70">
    <w:name w:val="页脚 字符"/>
    <w:link w:val="20"/>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30"/>
    <w:qFormat/>
    <w:uiPriority w:val="0"/>
    <w:rPr>
      <w:sz w:val="21"/>
      <w:szCs w:val="21"/>
    </w:rPr>
  </w:style>
  <w:style w:type="character" w:customStyle="1" w:styleId="76">
    <w:name w:val="first-child"/>
    <w:basedOn w:val="30"/>
    <w:qFormat/>
    <w:uiPriority w:val="0"/>
    <w:rPr>
      <w:color w:val="1F3149"/>
      <w:sz w:val="24"/>
      <w:szCs w:val="24"/>
    </w:rPr>
  </w:style>
  <w:style w:type="character" w:customStyle="1" w:styleId="77">
    <w:name w:val="first-child1"/>
    <w:basedOn w:val="30"/>
    <w:qFormat/>
    <w:uiPriority w:val="0"/>
    <w:rPr>
      <w:color w:val="1F3149"/>
      <w:sz w:val="24"/>
      <w:szCs w:val="24"/>
    </w:rPr>
  </w:style>
  <w:style w:type="character" w:customStyle="1" w:styleId="78">
    <w:name w:val="xiadan"/>
    <w:basedOn w:val="30"/>
    <w:qFormat/>
    <w:uiPriority w:val="0"/>
    <w:rPr>
      <w:shd w:val="clear" w:color="auto" w:fill="E4393C"/>
    </w:rPr>
  </w:style>
  <w:style w:type="character" w:customStyle="1" w:styleId="79">
    <w:name w:val="fr"/>
    <w:basedOn w:val="30"/>
    <w:qFormat/>
    <w:uiPriority w:val="0"/>
  </w:style>
  <w:style w:type="character" w:customStyle="1" w:styleId="80">
    <w:name w:val="icon_ds"/>
    <w:basedOn w:val="30"/>
    <w:qFormat/>
    <w:uiPriority w:val="0"/>
  </w:style>
  <w:style w:type="paragraph" w:customStyle="1" w:styleId="81">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45</Pages>
  <Words>19153</Words>
  <Characters>20210</Characters>
  <Lines>180</Lines>
  <Paragraphs>50</Paragraphs>
  <TotalTime>3</TotalTime>
  <ScaleCrop>false</ScaleCrop>
  <LinksUpToDate>false</LinksUpToDate>
  <CharactersWithSpaces>21219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2023-11-26T04:47:00Z</cp:lastPrinted>
  <dcterms:modified xsi:type="dcterms:W3CDTF">2026-04-15T02:36:02Z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C76B2803922748DCA446802F15E14D09_13</vt:lpwstr>
  </property>
  <property fmtid="{D5CDD505-2E9C-101B-9397-08002B2CF9AE}" pid="4" name="KSOTemplateDocerSaveRecord">
    <vt:lpwstr>eyJoZGlkIjoiMGI2ZDFmZmVjNjhiYmI3Nzg5YTgxNzM4YzkzMWZjMzEiLCJ1c2VySWQiOiIxMDQyNjE2NTI1In0=</vt:lpwstr>
  </property>
</Properties>
</file>